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3E11E320" w:rsidR="000F6D42" w:rsidRDefault="000F6D42" w:rsidP="00ED5A54">
      <w:pPr>
        <w:jc w:val="center"/>
        <w:rPr>
          <w:b/>
          <w:sz w:val="28"/>
        </w:rPr>
      </w:pPr>
      <w:r>
        <w:rPr>
          <w:b/>
          <w:sz w:val="28"/>
        </w:rPr>
        <w:t xml:space="preserve">Practice Exemplar </w:t>
      </w:r>
    </w:p>
    <w:p w14:paraId="4F4314D2" w14:textId="5B82A018" w:rsidR="00635469" w:rsidRDefault="00635469" w:rsidP="00ED5A54">
      <w:pPr>
        <w:jc w:val="center"/>
        <w:rPr>
          <w:b/>
          <w:sz w:val="28"/>
        </w:rPr>
      </w:pPr>
    </w:p>
    <w:p w14:paraId="3D449076" w14:textId="0D138ACA" w:rsidR="00635469" w:rsidRDefault="00635469" w:rsidP="00ED5A54">
      <w:pPr>
        <w:jc w:val="center"/>
        <w:rPr>
          <w:b/>
          <w:sz w:val="28"/>
        </w:rPr>
      </w:pPr>
      <w:r>
        <w:rPr>
          <w:b/>
          <w:sz w:val="28"/>
        </w:rPr>
        <w:t>INFLATABLES CAMPAIGN</w:t>
      </w:r>
    </w:p>
    <w:p w14:paraId="6D9EB43C" w14:textId="77777777" w:rsidR="000F6D42" w:rsidRDefault="000F6D42" w:rsidP="000F6D42">
      <w:pPr>
        <w:rPr>
          <w:b/>
          <w:sz w:val="28"/>
        </w:rPr>
      </w:pPr>
    </w:p>
    <w:p w14:paraId="718D8ECE" w14:textId="77777777" w:rsidR="002F3AAF" w:rsidRPr="002F3AAF" w:rsidRDefault="002F3AAF" w:rsidP="000F6D42">
      <w:bookmarkStart w:id="0" w:name="_GoBack"/>
      <w:bookmarkEnd w:id="0"/>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E33BD0" w:rsidRDefault="000F6D42" w:rsidP="00E33BD0">
            <w:pPr>
              <w:spacing w:before="120" w:after="120" w:line="276" w:lineRule="auto"/>
              <w:rPr>
                <w:rFonts w:cs="Arial"/>
                <w:b/>
                <w:sz w:val="22"/>
              </w:rPr>
            </w:pPr>
            <w:r w:rsidRPr="00E33BD0">
              <w:rPr>
                <w:rFonts w:cs="Arial"/>
                <w:b/>
                <w:sz w:val="28"/>
              </w:rPr>
              <w:t>Name and Timescales</w:t>
            </w:r>
          </w:p>
        </w:tc>
      </w:tr>
      <w:tr w:rsidR="000F6D42" w14:paraId="1D3CB6FF" w14:textId="77777777" w:rsidTr="002F3AAF">
        <w:trPr>
          <w:trHeight w:val="743"/>
        </w:trPr>
        <w:tc>
          <w:tcPr>
            <w:tcW w:w="11057" w:type="dxa"/>
          </w:tcPr>
          <w:p w14:paraId="76510514" w14:textId="55D0CCFA" w:rsidR="00324CB4" w:rsidRPr="00E33BD0" w:rsidRDefault="00664632" w:rsidP="00E33BD0">
            <w:pPr>
              <w:pStyle w:val="ListParagraph"/>
              <w:spacing w:before="120" w:after="120" w:line="276" w:lineRule="auto"/>
              <w:ind w:left="0"/>
              <w:rPr>
                <w:rFonts w:cs="Arial"/>
              </w:rPr>
            </w:pPr>
            <w:r w:rsidRPr="00E33BD0">
              <w:rPr>
                <w:rFonts w:cs="Arial"/>
              </w:rPr>
              <w:t>Inflatables Campaign which was launched in Summer 2019, and is an ongoing campaign.</w:t>
            </w:r>
          </w:p>
        </w:tc>
      </w:tr>
      <w:tr w:rsidR="000F6D42" w14:paraId="1C831024" w14:textId="77777777" w:rsidTr="002F3AAF">
        <w:tc>
          <w:tcPr>
            <w:tcW w:w="11057" w:type="dxa"/>
            <w:shd w:val="clear" w:color="auto" w:fill="E7E6E6" w:themeFill="background2"/>
          </w:tcPr>
          <w:p w14:paraId="3D450950" w14:textId="77777777" w:rsidR="000F6D42" w:rsidRPr="00E33BD0" w:rsidRDefault="000F6D42" w:rsidP="00E33BD0">
            <w:pPr>
              <w:spacing w:before="120" w:after="120" w:line="276" w:lineRule="auto"/>
              <w:rPr>
                <w:rFonts w:cs="Arial"/>
                <w:b/>
                <w:sz w:val="28"/>
              </w:rPr>
            </w:pPr>
            <w:r w:rsidRPr="00E33BD0">
              <w:rPr>
                <w:rFonts w:cs="Arial"/>
                <w:b/>
                <w:sz w:val="28"/>
              </w:rPr>
              <w:t xml:space="preserve">Summary </w:t>
            </w:r>
          </w:p>
        </w:tc>
      </w:tr>
      <w:tr w:rsidR="000F6D42" w14:paraId="37604A72" w14:textId="77777777" w:rsidTr="002F3AAF">
        <w:trPr>
          <w:trHeight w:val="1067"/>
        </w:trPr>
        <w:tc>
          <w:tcPr>
            <w:tcW w:w="11057" w:type="dxa"/>
          </w:tcPr>
          <w:p w14:paraId="1030B36E" w14:textId="4E651F8D" w:rsidR="000F6D42" w:rsidRPr="00E33BD0" w:rsidRDefault="00AA662E" w:rsidP="00E33BD0">
            <w:pPr>
              <w:spacing w:before="120" w:after="120" w:line="276" w:lineRule="auto"/>
              <w:rPr>
                <w:rFonts w:cs="Arial"/>
              </w:rPr>
            </w:pPr>
            <w:r w:rsidRPr="00E33BD0">
              <w:rPr>
                <w:rFonts w:cs="Arial"/>
              </w:rPr>
              <w:t>The campaign was led by 4 different agencies RoSPA, RNLI, HM Coastguard &amp; the Society of Chief Officers of Trading Standards in Scotland (SCOTSS).  These organisation teamed up to look at water safety, especially the use of inflatables at the beach.  The campaign covered the whole of Scotland, but some parts of England were also covered.  The inflatables campaign was and is about raising awareness of the dangers of using inflatables at the beach and also had Trading Standards purchasing and testing inflatables.  The campaign targeted to beach goers who were using inflatables in the sea.</w:t>
            </w:r>
            <w:r w:rsidR="000F6D42" w:rsidRPr="00E33BD0">
              <w:rPr>
                <w:rFonts w:cs="Arial"/>
              </w:rPr>
              <w:t xml:space="preserve"> </w:t>
            </w:r>
          </w:p>
        </w:tc>
      </w:tr>
      <w:tr w:rsidR="000F6D42" w14:paraId="29906B9F" w14:textId="77777777" w:rsidTr="002F3AAF">
        <w:tc>
          <w:tcPr>
            <w:tcW w:w="11057" w:type="dxa"/>
            <w:shd w:val="clear" w:color="auto" w:fill="E7E6E6" w:themeFill="background2"/>
          </w:tcPr>
          <w:p w14:paraId="0414B5D5" w14:textId="77777777" w:rsidR="000F6D42" w:rsidRPr="00E33BD0" w:rsidRDefault="00AF760A" w:rsidP="00E33BD0">
            <w:pPr>
              <w:spacing w:before="120" w:after="120" w:line="276" w:lineRule="auto"/>
              <w:rPr>
                <w:rFonts w:cs="Arial"/>
                <w:b/>
                <w:sz w:val="28"/>
              </w:rPr>
            </w:pPr>
            <w:r w:rsidRPr="00E33BD0">
              <w:rPr>
                <w:rFonts w:cs="Arial"/>
                <w:b/>
                <w:sz w:val="28"/>
              </w:rPr>
              <w:t>Need</w:t>
            </w:r>
            <w:r w:rsidR="000F6D42" w:rsidRPr="00E33BD0">
              <w:rPr>
                <w:rFonts w:cs="Arial"/>
                <w:b/>
                <w:sz w:val="28"/>
              </w:rPr>
              <w:t xml:space="preserve"> </w:t>
            </w:r>
            <w:r w:rsidRPr="00E33BD0">
              <w:rPr>
                <w:rFonts w:cs="Arial"/>
                <w:b/>
                <w:sz w:val="28"/>
              </w:rPr>
              <w:t xml:space="preserve">for Initiative </w:t>
            </w:r>
          </w:p>
        </w:tc>
      </w:tr>
      <w:tr w:rsidR="000F6D42" w14:paraId="7B886FA7" w14:textId="77777777" w:rsidTr="002F3AAF">
        <w:trPr>
          <w:trHeight w:val="706"/>
        </w:trPr>
        <w:tc>
          <w:tcPr>
            <w:tcW w:w="11057" w:type="dxa"/>
          </w:tcPr>
          <w:p w14:paraId="247D71EE" w14:textId="30A2A11A" w:rsidR="000F6D42" w:rsidRPr="00E33BD0" w:rsidRDefault="00AF7BBB" w:rsidP="00E33BD0">
            <w:pPr>
              <w:spacing w:before="120" w:after="120" w:line="276" w:lineRule="auto"/>
              <w:rPr>
                <w:rFonts w:cs="Arial"/>
                <w:color w:val="202124"/>
                <w:shd w:val="clear" w:color="auto" w:fill="FFFFFF"/>
              </w:rPr>
            </w:pPr>
            <w:r w:rsidRPr="00E33BD0">
              <w:rPr>
                <w:rFonts w:cs="Arial"/>
                <w:color w:val="202124"/>
                <w:shd w:val="clear" w:color="auto" w:fill="FFFFFF"/>
              </w:rPr>
              <w:t>There has been an increase in the use of inflatables on beaches, not just kayaks etc. but flamingos, unicorns, pizzas, etc.  From 2014 to 2019, there were 37 callouts for the RNLI, for people being swept out to sea, but this increased in 2019 to 12 over the summer months.  Strong currents and coastal winds take them out to the sea meaning that they need to be rescued from the inflatable or they jump off making the rescue more difficult.</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E33BD0" w:rsidRDefault="00AF760A" w:rsidP="00E33BD0">
            <w:pPr>
              <w:spacing w:before="120" w:after="120" w:line="276" w:lineRule="auto"/>
              <w:rPr>
                <w:rFonts w:cs="Arial"/>
                <w:b/>
              </w:rPr>
            </w:pPr>
            <w:r w:rsidRPr="00E33BD0">
              <w:rPr>
                <w:rFonts w:cs="Arial"/>
                <w:b/>
                <w:sz w:val="28"/>
              </w:rPr>
              <w:t xml:space="preserve">Aims and Objectives </w:t>
            </w:r>
          </w:p>
        </w:tc>
      </w:tr>
      <w:tr w:rsidR="00AF760A" w14:paraId="439596C6" w14:textId="77777777" w:rsidTr="002F3AAF">
        <w:trPr>
          <w:trHeight w:val="495"/>
        </w:trPr>
        <w:tc>
          <w:tcPr>
            <w:tcW w:w="11057" w:type="dxa"/>
          </w:tcPr>
          <w:p w14:paraId="06FD6EF0" w14:textId="657161FB" w:rsidR="00AF760A" w:rsidRPr="00E33BD0" w:rsidRDefault="00AF7BBB" w:rsidP="00E33BD0">
            <w:pPr>
              <w:spacing w:before="120" w:after="120" w:line="276" w:lineRule="auto"/>
              <w:rPr>
                <w:rFonts w:cs="Arial"/>
                <w:color w:val="202124"/>
                <w:shd w:val="clear" w:color="auto" w:fill="FFFFFF"/>
              </w:rPr>
            </w:pPr>
            <w:r w:rsidRPr="00E33BD0">
              <w:rPr>
                <w:rFonts w:cs="Arial"/>
                <w:color w:val="202124"/>
                <w:shd w:val="clear" w:color="auto" w:fill="FFFFFF"/>
              </w:rPr>
              <w:t xml:space="preserve">Raise awareness to the risk of taking inflatables to the beach </w:t>
            </w:r>
            <w:r w:rsidR="00192DC7" w:rsidRPr="00E33BD0">
              <w:rPr>
                <w:rFonts w:cs="Arial"/>
                <w:color w:val="202124"/>
                <w:shd w:val="clear" w:color="auto" w:fill="FFFFFF"/>
              </w:rPr>
              <w:t xml:space="preserve">and using in the sea </w:t>
            </w:r>
            <w:r w:rsidRPr="00E33BD0">
              <w:rPr>
                <w:rFonts w:cs="Arial"/>
                <w:color w:val="202124"/>
                <w:shd w:val="clear" w:color="auto" w:fill="FFFFFF"/>
              </w:rPr>
              <w:t>and to formally research and test a number of inflatables.</w:t>
            </w:r>
          </w:p>
        </w:tc>
      </w:tr>
      <w:tr w:rsidR="000F6D42" w14:paraId="32749AC9" w14:textId="77777777" w:rsidTr="002F3AAF">
        <w:tc>
          <w:tcPr>
            <w:tcW w:w="11057" w:type="dxa"/>
            <w:shd w:val="clear" w:color="auto" w:fill="E7E6E6" w:themeFill="background2"/>
          </w:tcPr>
          <w:p w14:paraId="5CC5FC80" w14:textId="77777777" w:rsidR="000F6D42" w:rsidRPr="00E33BD0" w:rsidRDefault="000F6D42" w:rsidP="00E33BD0">
            <w:pPr>
              <w:pStyle w:val="ListParagraph"/>
              <w:spacing w:before="120" w:after="120" w:line="276" w:lineRule="auto"/>
              <w:ind w:left="22"/>
              <w:rPr>
                <w:rFonts w:cs="Arial"/>
                <w:b/>
                <w:sz w:val="22"/>
              </w:rPr>
            </w:pPr>
            <w:r w:rsidRPr="00E33BD0">
              <w:rPr>
                <w:rFonts w:cs="Arial"/>
                <w:b/>
                <w:sz w:val="28"/>
              </w:rPr>
              <w:t>Delivery</w:t>
            </w:r>
          </w:p>
        </w:tc>
      </w:tr>
      <w:tr w:rsidR="000F6D42" w14:paraId="7071D2C7" w14:textId="77777777" w:rsidTr="002F3AAF">
        <w:trPr>
          <w:trHeight w:val="520"/>
        </w:trPr>
        <w:tc>
          <w:tcPr>
            <w:tcW w:w="11057" w:type="dxa"/>
          </w:tcPr>
          <w:p w14:paraId="1A8A1ACA" w14:textId="735C4B1E" w:rsidR="00AF7BBB" w:rsidRPr="00E33BD0" w:rsidRDefault="00AF7BBB" w:rsidP="00E33BD0">
            <w:pPr>
              <w:spacing w:before="120" w:after="120" w:line="276" w:lineRule="auto"/>
              <w:rPr>
                <w:rFonts w:cs="Arial"/>
                <w:color w:val="202124"/>
                <w:shd w:val="clear" w:color="auto" w:fill="FFFFFF"/>
              </w:rPr>
            </w:pPr>
            <w:r w:rsidRPr="00E33BD0">
              <w:rPr>
                <w:rFonts w:cs="Arial"/>
                <w:color w:val="202124"/>
                <w:shd w:val="clear" w:color="auto" w:fill="FFFFFF"/>
              </w:rPr>
              <w:t>Th</w:t>
            </w:r>
            <w:r w:rsidR="004D0AC3" w:rsidRPr="00E33BD0">
              <w:rPr>
                <w:rFonts w:cs="Arial"/>
                <w:color w:val="202124"/>
                <w:shd w:val="clear" w:color="auto" w:fill="FFFFFF"/>
              </w:rPr>
              <w:t>is</w:t>
            </w:r>
            <w:r w:rsidRPr="00E33BD0">
              <w:rPr>
                <w:rFonts w:cs="Arial"/>
                <w:color w:val="202124"/>
                <w:shd w:val="clear" w:color="auto" w:fill="FFFFFF"/>
              </w:rPr>
              <w:t xml:space="preserve"> campaign was delivered in two parts. The first being a social media campaign on Twitter, Facebook and Instagram.  This </w:t>
            </w:r>
            <w:r w:rsidR="004D0AC3" w:rsidRPr="00E33BD0">
              <w:rPr>
                <w:rFonts w:cs="Arial"/>
                <w:color w:val="202124"/>
                <w:shd w:val="clear" w:color="auto" w:fill="FFFFFF"/>
              </w:rPr>
              <w:t xml:space="preserve">social media campaign </w:t>
            </w:r>
            <w:r w:rsidRPr="00E33BD0">
              <w:rPr>
                <w:rFonts w:cs="Arial"/>
                <w:color w:val="202124"/>
                <w:shd w:val="clear" w:color="auto" w:fill="FFFFFF"/>
              </w:rPr>
              <w:t xml:space="preserve">was shared by all parties involved.  There was a press release and </w:t>
            </w:r>
            <w:r w:rsidR="004D0AC3" w:rsidRPr="00E33BD0">
              <w:rPr>
                <w:rFonts w:cs="Arial"/>
                <w:color w:val="202124"/>
                <w:shd w:val="clear" w:color="auto" w:fill="FFFFFF"/>
              </w:rPr>
              <w:t xml:space="preserve">also </w:t>
            </w:r>
            <w:r w:rsidRPr="00E33BD0">
              <w:rPr>
                <w:rFonts w:cs="Arial"/>
                <w:color w:val="202124"/>
                <w:shd w:val="clear" w:color="auto" w:fill="FFFFFF"/>
              </w:rPr>
              <w:t>a blog by RoSPA about the dangers of using inflatables at the beach.</w:t>
            </w:r>
          </w:p>
          <w:p w14:paraId="3E62D428" w14:textId="1558A210" w:rsidR="000F6D42" w:rsidRPr="00E33BD0" w:rsidRDefault="00AF7BBB" w:rsidP="00E33BD0">
            <w:pPr>
              <w:spacing w:before="120" w:after="120" w:line="276" w:lineRule="auto"/>
              <w:rPr>
                <w:rFonts w:cs="Arial"/>
                <w:color w:val="202124"/>
                <w:shd w:val="clear" w:color="auto" w:fill="FFFFFF"/>
              </w:rPr>
            </w:pPr>
            <w:r w:rsidRPr="00E33BD0">
              <w:rPr>
                <w:rFonts w:cs="Arial"/>
                <w:color w:val="202124"/>
                <w:shd w:val="clear" w:color="auto" w:fill="FFFFFF"/>
              </w:rPr>
              <w:t>The second part involved Trading Stan</w:t>
            </w:r>
            <w:r w:rsidR="004D0AC3" w:rsidRPr="00E33BD0">
              <w:rPr>
                <w:rFonts w:cs="Arial"/>
                <w:color w:val="202124"/>
                <w:shd w:val="clear" w:color="auto" w:fill="FFFFFF"/>
              </w:rPr>
              <w:t xml:space="preserve">dards, who checked 50 retailers, online and in store </w:t>
            </w:r>
            <w:r w:rsidRPr="00E33BD0">
              <w:rPr>
                <w:rFonts w:cs="Arial"/>
                <w:color w:val="202124"/>
                <w:shd w:val="clear" w:color="auto" w:fill="FFFFFF"/>
              </w:rPr>
              <w:t>and examined 270 different types of inflatables for safety and the correct labelling.  Around 15 inflatables failed on safety and labelling.  Trading Standards also did some spot checks at beaches where inflatables were on sale at kiosks.</w:t>
            </w:r>
          </w:p>
        </w:tc>
      </w:tr>
      <w:tr w:rsidR="000F6D42" w14:paraId="5198C49C" w14:textId="77777777" w:rsidTr="002F3AAF">
        <w:tc>
          <w:tcPr>
            <w:tcW w:w="11057" w:type="dxa"/>
            <w:shd w:val="clear" w:color="auto" w:fill="E7E6E6" w:themeFill="background2"/>
          </w:tcPr>
          <w:p w14:paraId="59B00ABC" w14:textId="77777777" w:rsidR="000F6D42" w:rsidRPr="00E33BD0" w:rsidRDefault="000F6D42" w:rsidP="00E33BD0">
            <w:pPr>
              <w:pStyle w:val="ListParagraph"/>
              <w:spacing w:before="120" w:after="120" w:line="276" w:lineRule="auto"/>
              <w:ind w:left="22"/>
              <w:rPr>
                <w:rFonts w:cs="Arial"/>
                <w:b/>
                <w:sz w:val="28"/>
              </w:rPr>
            </w:pPr>
            <w:r w:rsidRPr="00E33BD0">
              <w:rPr>
                <w:rFonts w:cs="Arial"/>
                <w:b/>
                <w:sz w:val="28"/>
              </w:rPr>
              <w:t>Successes and Challenges</w:t>
            </w:r>
          </w:p>
        </w:tc>
      </w:tr>
      <w:tr w:rsidR="000F6D42" w14:paraId="6C7495CE" w14:textId="77777777" w:rsidTr="002F3AAF">
        <w:trPr>
          <w:trHeight w:val="614"/>
        </w:trPr>
        <w:tc>
          <w:tcPr>
            <w:tcW w:w="11057" w:type="dxa"/>
            <w:shd w:val="clear" w:color="auto" w:fill="FFFFFF" w:themeFill="background1"/>
          </w:tcPr>
          <w:p w14:paraId="6CBB673E" w14:textId="138884CA" w:rsidR="000F6D42" w:rsidRPr="00E33BD0" w:rsidRDefault="00192DC7" w:rsidP="00E33BD0">
            <w:pPr>
              <w:spacing w:before="120" w:after="120" w:line="276" w:lineRule="auto"/>
              <w:rPr>
                <w:rFonts w:cs="Arial"/>
              </w:rPr>
            </w:pPr>
            <w:r w:rsidRPr="00E33BD0">
              <w:rPr>
                <w:rFonts w:cs="Arial"/>
                <w:color w:val="202124"/>
                <w:shd w:val="clear" w:color="auto" w:fill="FFFFFF"/>
              </w:rPr>
              <w:lastRenderedPageBreak/>
              <w:t xml:space="preserve">The campaign was a success in that it reached </w:t>
            </w:r>
            <w:r w:rsidR="004D0AC3" w:rsidRPr="00E33BD0">
              <w:rPr>
                <w:rFonts w:cs="Arial"/>
                <w:color w:val="202124"/>
                <w:shd w:val="clear" w:color="auto" w:fill="FFFFFF"/>
              </w:rPr>
              <w:t xml:space="preserve">over 1 million people </w:t>
            </w:r>
            <w:r w:rsidRPr="00E33BD0">
              <w:rPr>
                <w:rFonts w:cs="Arial"/>
                <w:color w:val="202124"/>
                <w:shd w:val="clear" w:color="auto" w:fill="FFFFFF"/>
              </w:rPr>
              <w:t>during the first 6 months, however this has not been analysed since as it is an ongoing campaign.</w:t>
            </w:r>
            <w:r w:rsidR="00E33BD0" w:rsidRPr="00E33BD0">
              <w:rPr>
                <w:rFonts w:cs="Arial"/>
                <w:color w:val="202124"/>
                <w:shd w:val="clear" w:color="auto" w:fill="FFFFFF"/>
              </w:rPr>
              <w:t xml:space="preserve"> </w:t>
            </w:r>
            <w:proofErr w:type="spellStart"/>
            <w:r w:rsidR="00E33BD0" w:rsidRPr="00E33BD0">
              <w:rPr>
                <w:rFonts w:cs="Arial"/>
                <w:color w:val="000000"/>
                <w:sz w:val="22"/>
                <w:szCs w:val="22"/>
                <w:shd w:val="clear" w:color="auto" w:fill="FFFFFF"/>
              </w:rPr>
              <w:t>RoSPA</w:t>
            </w:r>
            <w:proofErr w:type="spellEnd"/>
            <w:r w:rsidR="00E33BD0" w:rsidRPr="00E33BD0">
              <w:rPr>
                <w:rFonts w:cs="Arial"/>
                <w:color w:val="000000"/>
                <w:sz w:val="22"/>
                <w:szCs w:val="22"/>
                <w:shd w:val="clear" w:color="auto" w:fill="FFFFFF"/>
              </w:rPr>
              <w:t xml:space="preserve"> are happy that the campaign reached such a large audience and continue to push the campaign especially in the summer months.</w:t>
            </w:r>
          </w:p>
        </w:tc>
      </w:tr>
      <w:tr w:rsidR="000F6D42" w14:paraId="5E3E386F" w14:textId="77777777" w:rsidTr="002F3AAF">
        <w:tc>
          <w:tcPr>
            <w:tcW w:w="11057" w:type="dxa"/>
            <w:shd w:val="clear" w:color="auto" w:fill="E7E6E6" w:themeFill="background2"/>
          </w:tcPr>
          <w:p w14:paraId="4FA3E969" w14:textId="76C2B9E7" w:rsidR="000F6D42" w:rsidRPr="00E33BD0" w:rsidRDefault="00AE308C" w:rsidP="00E33BD0">
            <w:pPr>
              <w:pStyle w:val="ListParagraph"/>
              <w:spacing w:before="120" w:after="120" w:line="276" w:lineRule="auto"/>
              <w:ind w:left="22"/>
              <w:rPr>
                <w:rFonts w:cs="Arial"/>
                <w:b/>
                <w:sz w:val="28"/>
              </w:rPr>
            </w:pPr>
            <w:r w:rsidRPr="00E33BD0">
              <w:rPr>
                <w:rFonts w:cs="Arial"/>
                <w:b/>
                <w:sz w:val="28"/>
              </w:rPr>
              <w:t>Impact</w:t>
            </w:r>
            <w:r w:rsidR="007B3419" w:rsidRPr="00E33BD0">
              <w:rPr>
                <w:rFonts w:cs="Arial"/>
                <w:b/>
                <w:sz w:val="28"/>
              </w:rPr>
              <w:t>/Change</w:t>
            </w:r>
          </w:p>
        </w:tc>
      </w:tr>
      <w:tr w:rsidR="000F6D42" w14:paraId="490A9BA1" w14:textId="77777777" w:rsidTr="002F3AAF">
        <w:trPr>
          <w:trHeight w:val="790"/>
        </w:trPr>
        <w:tc>
          <w:tcPr>
            <w:tcW w:w="11057" w:type="dxa"/>
            <w:shd w:val="clear" w:color="auto" w:fill="FFFFFF" w:themeFill="background1"/>
          </w:tcPr>
          <w:p w14:paraId="0EE6D874" w14:textId="3FFFDF31" w:rsidR="000F6D42" w:rsidRPr="00E33BD0" w:rsidRDefault="00192DC7" w:rsidP="00E33BD0">
            <w:pPr>
              <w:spacing w:before="120" w:after="120" w:line="276" w:lineRule="auto"/>
              <w:rPr>
                <w:rFonts w:cs="Arial"/>
                <w:color w:val="202124"/>
                <w:shd w:val="clear" w:color="auto" w:fill="FFFFFF"/>
              </w:rPr>
            </w:pPr>
            <w:r w:rsidRPr="00E33BD0">
              <w:rPr>
                <w:rFonts w:cs="Arial"/>
                <w:color w:val="202124"/>
                <w:shd w:val="clear" w:color="auto" w:fill="FFFFFF"/>
              </w:rPr>
              <w:t>It is clear that people like inflatables and the Inflatable campaign was successful as it did spread the word that they are not be safe for use at the beach, but it has been difficult to stop beachgoers from using inflatables as there are influencers on social media who have huge followings .  RNLI &amp; Coastguard have been able to prevent deaths, but there have been some close calls.  British Trading Standards need to reassess regulations.</w:t>
            </w:r>
          </w:p>
        </w:tc>
      </w:tr>
      <w:tr w:rsidR="00CC3C11" w14:paraId="76E200F3" w14:textId="77777777" w:rsidTr="002F3AAF">
        <w:trPr>
          <w:trHeight w:val="329"/>
        </w:trPr>
        <w:tc>
          <w:tcPr>
            <w:tcW w:w="11057" w:type="dxa"/>
            <w:shd w:val="clear" w:color="auto" w:fill="E7E6E6" w:themeFill="background2"/>
          </w:tcPr>
          <w:p w14:paraId="5B701BA9" w14:textId="5256E29B" w:rsidR="00CC3C11" w:rsidRPr="00E33BD0" w:rsidRDefault="007B3419" w:rsidP="00E33BD0">
            <w:pPr>
              <w:pStyle w:val="ListParagraph"/>
              <w:spacing w:before="120" w:after="120" w:line="276" w:lineRule="auto"/>
              <w:ind w:left="22"/>
              <w:rPr>
                <w:rFonts w:cs="Arial"/>
                <w:b/>
                <w:sz w:val="28"/>
                <w:szCs w:val="24"/>
              </w:rPr>
            </w:pPr>
            <w:r w:rsidRPr="00E33BD0">
              <w:rPr>
                <w:rFonts w:cs="Arial"/>
                <w:b/>
                <w:sz w:val="28"/>
                <w:szCs w:val="24"/>
              </w:rPr>
              <w:t>Reflections</w:t>
            </w:r>
          </w:p>
        </w:tc>
      </w:tr>
      <w:tr w:rsidR="00CC3C11" w14:paraId="3AE4A56B" w14:textId="77777777" w:rsidTr="002F3AAF">
        <w:trPr>
          <w:trHeight w:val="790"/>
        </w:trPr>
        <w:tc>
          <w:tcPr>
            <w:tcW w:w="11057" w:type="dxa"/>
            <w:shd w:val="clear" w:color="auto" w:fill="FFFFFF" w:themeFill="background1"/>
          </w:tcPr>
          <w:p w14:paraId="0493F32D" w14:textId="15690146" w:rsidR="00CC3C11" w:rsidRPr="00E33BD0" w:rsidRDefault="00192DC7" w:rsidP="00E33BD0">
            <w:pPr>
              <w:spacing w:before="120" w:after="120" w:line="276" w:lineRule="auto"/>
              <w:rPr>
                <w:rFonts w:cs="Arial"/>
                <w:color w:val="202124"/>
                <w:shd w:val="clear" w:color="auto" w:fill="FFFFFF"/>
              </w:rPr>
            </w:pPr>
            <w:r w:rsidRPr="00E33BD0">
              <w:rPr>
                <w:rFonts w:cs="Arial"/>
                <w:color w:val="202124"/>
                <w:shd w:val="clear" w:color="auto" w:fill="FFFFFF"/>
              </w:rPr>
              <w:t>There is a need to keep the campaign going and it had been made for anyone to add their own logo and promote.  Television programmes and social media influencers also have a part to play in influencing how and why people to buy and use inflatables</w:t>
            </w:r>
            <w:r w:rsidR="00F5463B" w:rsidRPr="00E33BD0">
              <w:rPr>
                <w:rFonts w:cs="Arial"/>
                <w:color w:val="202124"/>
                <w:shd w:val="clear" w:color="auto" w:fill="FFFFFF"/>
              </w:rPr>
              <w:t>.</w:t>
            </w:r>
          </w:p>
        </w:tc>
      </w:tr>
      <w:tr w:rsidR="000F6D42" w14:paraId="45FCBD7C" w14:textId="77777777" w:rsidTr="002F3AAF">
        <w:tc>
          <w:tcPr>
            <w:tcW w:w="11057" w:type="dxa"/>
            <w:shd w:val="clear" w:color="auto" w:fill="E7E6E6" w:themeFill="background2"/>
          </w:tcPr>
          <w:p w14:paraId="37013FE3" w14:textId="77777777" w:rsidR="000F6D42" w:rsidRPr="00E33BD0" w:rsidRDefault="000F6D42" w:rsidP="00E33BD0">
            <w:pPr>
              <w:pStyle w:val="ListParagraph"/>
              <w:spacing w:before="120" w:after="120" w:line="276" w:lineRule="auto"/>
              <w:ind w:left="22"/>
              <w:rPr>
                <w:rFonts w:cs="Arial"/>
                <w:b/>
                <w:sz w:val="28"/>
              </w:rPr>
            </w:pPr>
            <w:r w:rsidRPr="00E33BD0">
              <w:rPr>
                <w:rFonts w:cs="Arial"/>
                <w:b/>
                <w:sz w:val="28"/>
              </w:rPr>
              <w:t>Additional Information</w:t>
            </w:r>
          </w:p>
        </w:tc>
      </w:tr>
      <w:tr w:rsidR="000F6D42" w14:paraId="2B29D0B2" w14:textId="77777777" w:rsidTr="002F3AAF">
        <w:trPr>
          <w:trHeight w:val="628"/>
        </w:trPr>
        <w:tc>
          <w:tcPr>
            <w:tcW w:w="11057" w:type="dxa"/>
            <w:shd w:val="clear" w:color="auto" w:fill="FFFFFF" w:themeFill="background1"/>
          </w:tcPr>
          <w:p w14:paraId="0BFE059B" w14:textId="63239253" w:rsidR="000F6D42" w:rsidRPr="00E33BD0" w:rsidRDefault="00192DC7" w:rsidP="00E33BD0">
            <w:pPr>
              <w:spacing w:before="120" w:after="120" w:line="276" w:lineRule="auto"/>
              <w:rPr>
                <w:rFonts w:cs="Arial"/>
              </w:rPr>
            </w:pPr>
            <w:r w:rsidRPr="00E33BD0">
              <w:rPr>
                <w:rFonts w:cs="Arial"/>
              </w:rPr>
              <w:t xml:space="preserve">Inflatable campaign info: </w:t>
            </w:r>
            <w:hyperlink r:id="rId6" w:history="1">
              <w:r w:rsidRPr="00E33BD0">
                <w:rPr>
                  <w:rStyle w:val="Hyperlink"/>
                  <w:rFonts w:cs="Arial"/>
                </w:rPr>
                <w:t>https://www.rospa.com/media/documents/water-leisure/inflatables-campaign.pdf</w:t>
              </w:r>
            </w:hyperlink>
            <w:r w:rsidRPr="00E33BD0">
              <w:rPr>
                <w:rFonts w:cs="Arial"/>
              </w:rPr>
              <w:t xml:space="preserve"> </w:t>
            </w:r>
          </w:p>
        </w:tc>
      </w:tr>
      <w:tr w:rsidR="000F6D42" w14:paraId="4429998F" w14:textId="77777777" w:rsidTr="002F3AAF">
        <w:tc>
          <w:tcPr>
            <w:tcW w:w="11057" w:type="dxa"/>
            <w:shd w:val="clear" w:color="auto" w:fill="E7E6E6" w:themeFill="background2"/>
          </w:tcPr>
          <w:p w14:paraId="7E37F7C7" w14:textId="77777777" w:rsidR="000F6D42" w:rsidRPr="00E33BD0" w:rsidRDefault="000F6D42" w:rsidP="00E33BD0">
            <w:pPr>
              <w:pStyle w:val="ListParagraph"/>
              <w:spacing w:before="120" w:after="120" w:line="276" w:lineRule="auto"/>
              <w:ind w:left="22"/>
              <w:rPr>
                <w:rFonts w:cs="Arial"/>
                <w:b/>
                <w:sz w:val="28"/>
              </w:rPr>
            </w:pPr>
            <w:r w:rsidRPr="00E33BD0">
              <w:rPr>
                <w:rFonts w:cs="Arial"/>
                <w:b/>
                <w:sz w:val="28"/>
              </w:rPr>
              <w:t>Author and Contact Details</w:t>
            </w:r>
          </w:p>
        </w:tc>
      </w:tr>
      <w:tr w:rsidR="000F6D42" w14:paraId="6EF500FC" w14:textId="77777777" w:rsidTr="002F3AAF">
        <w:trPr>
          <w:trHeight w:val="678"/>
        </w:trPr>
        <w:tc>
          <w:tcPr>
            <w:tcW w:w="11057" w:type="dxa"/>
            <w:shd w:val="clear" w:color="auto" w:fill="FFFFFF" w:themeFill="background1"/>
          </w:tcPr>
          <w:p w14:paraId="7E4538CE" w14:textId="2FE2B9B7" w:rsidR="00E20CAE" w:rsidRPr="00E33BD0" w:rsidRDefault="00E20CAE" w:rsidP="00E33BD0">
            <w:pPr>
              <w:pStyle w:val="ListParagraph"/>
              <w:spacing w:before="120" w:after="120" w:line="276" w:lineRule="auto"/>
              <w:ind w:left="22"/>
              <w:rPr>
                <w:rFonts w:cs="Arial"/>
              </w:rPr>
            </w:pPr>
            <w:r w:rsidRPr="00E33BD0">
              <w:rPr>
                <w:rFonts w:cs="Arial"/>
              </w:rPr>
              <w:t xml:space="preserve">Interviewee: Carlene </w:t>
            </w:r>
            <w:r w:rsidRPr="00E33BD0">
              <w:rPr>
                <w:rFonts w:cs="Arial"/>
                <w:lang w:val="en-US"/>
              </w:rPr>
              <w:t>McAvoy (</w:t>
            </w:r>
            <w:hyperlink r:id="rId7" w:history="1">
              <w:r w:rsidRPr="00E33BD0">
                <w:rPr>
                  <w:rStyle w:val="Hyperlink"/>
                  <w:rFonts w:cs="Arial"/>
                  <w:lang w:val="en-US"/>
                </w:rPr>
                <w:t>cmcavoy@ROSPA.com</w:t>
              </w:r>
            </w:hyperlink>
            <w:r w:rsidRPr="00E33BD0">
              <w:rPr>
                <w:rFonts w:cs="Arial"/>
              </w:rPr>
              <w:t>)</w:t>
            </w:r>
          </w:p>
          <w:p w14:paraId="2144D93B" w14:textId="7C48572C" w:rsidR="000F6D42" w:rsidRPr="00E33BD0" w:rsidRDefault="00192DC7" w:rsidP="00E33BD0">
            <w:pPr>
              <w:pStyle w:val="ListParagraph"/>
              <w:spacing w:before="120" w:after="120" w:line="276" w:lineRule="auto"/>
              <w:ind w:left="22"/>
              <w:rPr>
                <w:rFonts w:cs="Arial"/>
              </w:rPr>
            </w:pPr>
            <w:r w:rsidRPr="00E33BD0">
              <w:rPr>
                <w:rFonts w:cs="Arial"/>
              </w:rPr>
              <w:t>Interviewer: Josh Box (</w:t>
            </w:r>
            <w:hyperlink r:id="rId8" w:history="1">
              <w:r w:rsidRPr="00E33BD0">
                <w:rPr>
                  <w:rStyle w:val="Hyperlink"/>
                  <w:rFonts w:cs="Arial"/>
                </w:rPr>
                <w:t>josh.box@scsn.org,uk</w:t>
              </w:r>
            </w:hyperlink>
            <w:r w:rsidRPr="00E33BD0">
              <w:rPr>
                <w:rFonts w:cs="Arial"/>
              </w:rPr>
              <w:t>)</w:t>
            </w:r>
          </w:p>
          <w:p w14:paraId="0AF4DDFE" w14:textId="7B6CA478" w:rsidR="00192DC7" w:rsidRPr="00E33BD0" w:rsidRDefault="00192DC7" w:rsidP="00E33BD0">
            <w:pPr>
              <w:pStyle w:val="ListParagraph"/>
              <w:spacing w:before="120" w:after="120" w:line="276" w:lineRule="auto"/>
              <w:ind w:left="22"/>
              <w:rPr>
                <w:rFonts w:cs="Arial"/>
              </w:rPr>
            </w:pPr>
            <w:r w:rsidRPr="00E33BD0">
              <w:rPr>
                <w:rFonts w:cs="Arial"/>
              </w:rPr>
              <w:t>Author: Sandra Black (</w:t>
            </w:r>
            <w:hyperlink r:id="rId9" w:history="1">
              <w:r w:rsidRPr="00E33BD0">
                <w:rPr>
                  <w:rStyle w:val="Hyperlink"/>
                  <w:rFonts w:cs="Arial"/>
                </w:rPr>
                <w:t>Sandra.black@scsn.org.uk</w:t>
              </w:r>
            </w:hyperlink>
            <w:r w:rsidRPr="00E33BD0">
              <w:rPr>
                <w:rFonts w:cs="Arial"/>
              </w:rPr>
              <w:t>)</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C0CF4"/>
    <w:rsid w:val="000F6D42"/>
    <w:rsid w:val="00177B79"/>
    <w:rsid w:val="00192DC7"/>
    <w:rsid w:val="0019352B"/>
    <w:rsid w:val="001E7DA6"/>
    <w:rsid w:val="00281579"/>
    <w:rsid w:val="002F3AAF"/>
    <w:rsid w:val="00306C61"/>
    <w:rsid w:val="00324CB4"/>
    <w:rsid w:val="0037582B"/>
    <w:rsid w:val="003825C1"/>
    <w:rsid w:val="003F4AFD"/>
    <w:rsid w:val="004A01BC"/>
    <w:rsid w:val="004D0AC3"/>
    <w:rsid w:val="00510146"/>
    <w:rsid w:val="00594F5D"/>
    <w:rsid w:val="005E60C1"/>
    <w:rsid w:val="00635469"/>
    <w:rsid w:val="00664632"/>
    <w:rsid w:val="00664E2A"/>
    <w:rsid w:val="006E6703"/>
    <w:rsid w:val="007B3419"/>
    <w:rsid w:val="007E4986"/>
    <w:rsid w:val="00857548"/>
    <w:rsid w:val="00860F2B"/>
    <w:rsid w:val="0088002A"/>
    <w:rsid w:val="008E61B8"/>
    <w:rsid w:val="008E7B55"/>
    <w:rsid w:val="009B7615"/>
    <w:rsid w:val="009F64A6"/>
    <w:rsid w:val="00AA1B10"/>
    <w:rsid w:val="00AA662E"/>
    <w:rsid w:val="00AE308C"/>
    <w:rsid w:val="00AF760A"/>
    <w:rsid w:val="00AF7BBB"/>
    <w:rsid w:val="00B33C58"/>
    <w:rsid w:val="00B51BDC"/>
    <w:rsid w:val="00B561C0"/>
    <w:rsid w:val="00B773CE"/>
    <w:rsid w:val="00BB3AF6"/>
    <w:rsid w:val="00C14877"/>
    <w:rsid w:val="00C91823"/>
    <w:rsid w:val="00CA5845"/>
    <w:rsid w:val="00CC3C11"/>
    <w:rsid w:val="00D008AB"/>
    <w:rsid w:val="00DF7A91"/>
    <w:rsid w:val="00E20CAE"/>
    <w:rsid w:val="00E26702"/>
    <w:rsid w:val="00E273C6"/>
    <w:rsid w:val="00E33BD0"/>
    <w:rsid w:val="00ED5A54"/>
    <w:rsid w:val="00F5463B"/>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192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44">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126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box@scsn.org,uk" TargetMode="External"/><Relationship Id="rId3" Type="http://schemas.openxmlformats.org/officeDocument/2006/relationships/styles" Target="styles.xml"/><Relationship Id="rId7" Type="http://schemas.openxmlformats.org/officeDocument/2006/relationships/hyperlink" Target="mailto:cmcavoy@ROS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pa.com/media/documents/water-leisure/inflatables-campaig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black@sc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McInnes W (Wendy)</cp:lastModifiedBy>
  <cp:revision>3</cp:revision>
  <cp:lastPrinted>2021-07-22T13:25:00Z</cp:lastPrinted>
  <dcterms:created xsi:type="dcterms:W3CDTF">2021-07-22T13:24:00Z</dcterms:created>
  <dcterms:modified xsi:type="dcterms:W3CDTF">2021-07-22T16:03:00Z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