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42" w:rsidRDefault="000F6D42" w:rsidP="00ED5A5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Practice Exemplar </w:t>
      </w:r>
      <w:r w:rsidR="00074F58">
        <w:rPr>
          <w:b/>
          <w:sz w:val="28"/>
        </w:rPr>
        <w:t>– Partnership Approach to Supporting Oxygen Users (Renfrewshire)</w:t>
      </w:r>
    </w:p>
    <w:p w:rsidR="002F3AAF" w:rsidRPr="002F3AAF" w:rsidRDefault="002F3AAF" w:rsidP="000F6D42"/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11057"/>
      </w:tblGrid>
      <w:tr w:rsidR="000F6D42" w:rsidRPr="007B6E81" w:rsidTr="002F3AAF">
        <w:tc>
          <w:tcPr>
            <w:tcW w:w="11057" w:type="dxa"/>
            <w:shd w:val="clear" w:color="auto" w:fill="E7E6E6" w:themeFill="background2"/>
          </w:tcPr>
          <w:p w:rsidR="000F6D42" w:rsidRPr="007B6E81" w:rsidRDefault="000F6D42" w:rsidP="00FC387A">
            <w:pPr>
              <w:rPr>
                <w:b/>
                <w:sz w:val="22"/>
              </w:rPr>
            </w:pPr>
            <w:r w:rsidRPr="007B6E81">
              <w:rPr>
                <w:b/>
                <w:sz w:val="28"/>
              </w:rPr>
              <w:t>Name</w:t>
            </w:r>
            <w:r>
              <w:rPr>
                <w:b/>
                <w:sz w:val="28"/>
              </w:rPr>
              <w:t xml:space="preserve"> and Timescales</w:t>
            </w:r>
          </w:p>
        </w:tc>
      </w:tr>
      <w:tr w:rsidR="000F6D42" w:rsidTr="004304CD">
        <w:trPr>
          <w:trHeight w:val="1007"/>
        </w:trPr>
        <w:tc>
          <w:tcPr>
            <w:tcW w:w="11057" w:type="dxa"/>
          </w:tcPr>
          <w:p w:rsidR="00324CB4" w:rsidRPr="0059625D" w:rsidRDefault="0059625D" w:rsidP="0035058E">
            <w:pPr>
              <w:pStyle w:val="ListParagraph"/>
              <w:ind w:left="0"/>
            </w:pPr>
            <w:r>
              <w:t xml:space="preserve">The Joint Partnership Approach to Supporting Oxygen Users </w:t>
            </w:r>
            <w:r w:rsidR="00CD58A9">
              <w:t>initiative</w:t>
            </w:r>
            <w:r w:rsidR="00E12812">
              <w:t xml:space="preserve"> commenced in September 2017.  A </w:t>
            </w:r>
            <w:r>
              <w:t xml:space="preserve">partnership was established for a 6 month pilot period </w:t>
            </w:r>
            <w:r w:rsidR="00CD58A9">
              <w:t>whilst</w:t>
            </w:r>
            <w:r>
              <w:t xml:space="preserve"> partner interaction and understanding was developed.  On conclusion</w:t>
            </w:r>
            <w:r w:rsidR="00CD58A9">
              <w:t xml:space="preserve"> of </w:t>
            </w:r>
            <w:r w:rsidR="0074208B">
              <w:t>a successful</w:t>
            </w:r>
            <w:r w:rsidR="00CD58A9">
              <w:t xml:space="preserve"> pilot period</w:t>
            </w:r>
            <w:r>
              <w:t xml:space="preserve">, the initiative was formally embedded between partners and is ongoing </w:t>
            </w:r>
            <w:r w:rsidR="004462FA">
              <w:t xml:space="preserve">in </w:t>
            </w:r>
            <w:r>
              <w:t xml:space="preserve">Renfrewshire.  </w:t>
            </w:r>
          </w:p>
        </w:tc>
      </w:tr>
      <w:tr w:rsidR="000F6D42" w:rsidTr="002F3AAF">
        <w:tc>
          <w:tcPr>
            <w:tcW w:w="11057" w:type="dxa"/>
            <w:shd w:val="clear" w:color="auto" w:fill="E7E6E6" w:themeFill="background2"/>
          </w:tcPr>
          <w:p w:rsidR="000F6D42" w:rsidRDefault="000F6D42" w:rsidP="00FC387A">
            <w:pPr>
              <w:rPr>
                <w:b/>
                <w:sz w:val="28"/>
              </w:rPr>
            </w:pPr>
            <w:r w:rsidRPr="007B6E81">
              <w:rPr>
                <w:b/>
                <w:sz w:val="28"/>
              </w:rPr>
              <w:t xml:space="preserve">Summary </w:t>
            </w:r>
          </w:p>
        </w:tc>
      </w:tr>
      <w:tr w:rsidR="000F6D42" w:rsidTr="004304CD">
        <w:trPr>
          <w:trHeight w:val="3042"/>
        </w:trPr>
        <w:tc>
          <w:tcPr>
            <w:tcW w:w="11057" w:type="dxa"/>
          </w:tcPr>
          <w:p w:rsidR="00BB7346" w:rsidRDefault="00BB7346" w:rsidP="00BB7346">
            <w:pPr>
              <w:pStyle w:val="ListParagraph"/>
              <w:ind w:left="0"/>
            </w:pPr>
            <w:r>
              <w:t>The</w:t>
            </w:r>
            <w:r w:rsidR="00415949">
              <w:t xml:space="preserve"> initiative</w:t>
            </w:r>
            <w:r w:rsidR="00417C06" w:rsidDel="00417C06">
              <w:t xml:space="preserve"> </w:t>
            </w:r>
            <w:r>
              <w:t>operates throughout Renfr</w:t>
            </w:r>
            <w:r w:rsidR="00415949">
              <w:t>ewshir</w:t>
            </w:r>
            <w:r w:rsidR="00417C06">
              <w:t xml:space="preserve">e and is led by </w:t>
            </w:r>
            <w:r>
              <w:t>Scottish Fire and Rescue Service (SFRS)</w:t>
            </w:r>
            <w:r w:rsidR="004462FA">
              <w:t>,</w:t>
            </w:r>
            <w:r>
              <w:t xml:space="preserve"> closely supported by Greater Glasgow and Clyde Health Board (</w:t>
            </w:r>
            <w:proofErr w:type="spellStart"/>
            <w:r>
              <w:t>GGCHB</w:t>
            </w:r>
            <w:proofErr w:type="spellEnd"/>
            <w:r>
              <w:t>) Rehabilitation and Enablement Services and the Renfrewshire Health and Social Care Partnership.</w:t>
            </w:r>
          </w:p>
          <w:p w:rsidR="00415949" w:rsidRDefault="00415949" w:rsidP="00BB7346">
            <w:pPr>
              <w:pStyle w:val="ListParagraph"/>
              <w:ind w:left="0"/>
            </w:pPr>
          </w:p>
          <w:p w:rsidR="000F6D42" w:rsidRPr="003F1F21" w:rsidRDefault="00D82B1D" w:rsidP="006877FC">
            <w:pPr>
              <w:pStyle w:val="ListParagraph"/>
              <w:ind w:left="0"/>
            </w:pPr>
            <w:r>
              <w:t xml:space="preserve">Through the development of an appropriate and effective Information Sharing Protocol (ISP), </w:t>
            </w:r>
            <w:r w:rsidR="006877FC">
              <w:t>the initiative</w:t>
            </w:r>
            <w:r w:rsidR="00E12812">
              <w:t xml:space="preserve"> supports</w:t>
            </w:r>
            <w:r w:rsidR="00B9171C">
              <w:t xml:space="preserve"> the</w:t>
            </w:r>
            <w:r w:rsidR="00415949">
              <w:t xml:space="preserve"> home fire safety of </w:t>
            </w:r>
            <w:r w:rsidR="00E12812">
              <w:t xml:space="preserve">individuals </w:t>
            </w:r>
            <w:r w:rsidR="00415949">
              <w:t xml:space="preserve">dependent on the use of oxygen </w:t>
            </w:r>
            <w:r w:rsidR="00B9171C">
              <w:t>at home</w:t>
            </w:r>
            <w:r w:rsidR="00417C06">
              <w:t>.</w:t>
            </w:r>
            <w:r w:rsidR="00791D6F">
              <w:t xml:space="preserve">  The partnership </w:t>
            </w:r>
            <w:r w:rsidR="00415949">
              <w:t xml:space="preserve">ensures the delivery of </w:t>
            </w:r>
            <w:r>
              <w:t xml:space="preserve">a </w:t>
            </w:r>
            <w:r w:rsidR="00415949">
              <w:t>st</w:t>
            </w:r>
            <w:r w:rsidR="00791D6F">
              <w:t xml:space="preserve">ructured and meaningful service, from initial provision and usage of oxygen to the delivery of appropriate and actioned fire risk assessments.  The initiative </w:t>
            </w:r>
            <w:r w:rsidR="004462FA">
              <w:t>takes into consideration</w:t>
            </w:r>
            <w:r w:rsidR="00791D6F">
              <w:t xml:space="preserve"> and works to fulfil the </w:t>
            </w:r>
            <w:r w:rsidR="00417C06">
              <w:t xml:space="preserve">safety </w:t>
            </w:r>
            <w:r w:rsidR="00791D6F">
              <w:t xml:space="preserve">needs of </w:t>
            </w:r>
            <w:r w:rsidR="004462FA">
              <w:t>a</w:t>
            </w:r>
            <w:r w:rsidR="00791D6F">
              <w:t xml:space="preserve"> specific community group, who it is recognised can be experience increased </w:t>
            </w:r>
            <w:r w:rsidR="006657B5">
              <w:t xml:space="preserve">social </w:t>
            </w:r>
            <w:r w:rsidR="00791D6F">
              <w:t>isolation</w:t>
            </w:r>
            <w:r w:rsidR="006657B5">
              <w:t>, physical frailty and vulnerability</w:t>
            </w:r>
            <w:r w:rsidR="00791D6F">
              <w:t xml:space="preserve"> within their homes.  </w:t>
            </w:r>
          </w:p>
        </w:tc>
      </w:tr>
      <w:tr w:rsidR="000F6D42" w:rsidTr="002F3AAF">
        <w:tc>
          <w:tcPr>
            <w:tcW w:w="11057" w:type="dxa"/>
            <w:shd w:val="clear" w:color="auto" w:fill="E7E6E6" w:themeFill="background2"/>
          </w:tcPr>
          <w:p w:rsidR="000F6D42" w:rsidRDefault="00AF760A" w:rsidP="00FC38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Need</w:t>
            </w:r>
            <w:r w:rsidR="000F6D4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for Initiative </w:t>
            </w:r>
          </w:p>
        </w:tc>
      </w:tr>
      <w:tr w:rsidR="000F6D42" w:rsidTr="002F3AAF">
        <w:trPr>
          <w:trHeight w:val="706"/>
        </w:trPr>
        <w:tc>
          <w:tcPr>
            <w:tcW w:w="11057" w:type="dxa"/>
          </w:tcPr>
          <w:p w:rsidR="00030A79" w:rsidRDefault="00B9171C" w:rsidP="0071493B">
            <w:r>
              <w:t xml:space="preserve">Local </w:t>
            </w:r>
            <w:r w:rsidR="00074F58">
              <w:t xml:space="preserve">SFRS identified significant challenges in the collation and maintenance of accurate records for individuals supported by oxygen therapy within the home.  </w:t>
            </w:r>
            <w:r w:rsidR="005E34DC">
              <w:t xml:space="preserve">Without </w:t>
            </w:r>
            <w:r w:rsidR="00D82B1D">
              <w:t xml:space="preserve">knowing the details of all those individuals who had oxygen at home, </w:t>
            </w:r>
            <w:r w:rsidR="005E34DC">
              <w:t xml:space="preserve">the overview </w:t>
            </w:r>
            <w:r w:rsidR="006056A5">
              <w:t xml:space="preserve">that Fire Service Command and Control had </w:t>
            </w:r>
            <w:r w:rsidR="004462FA">
              <w:t>in terms of the fire risks associated with the presence of volatile oxygen containers was limited.</w:t>
            </w:r>
            <w:r w:rsidR="006056A5">
              <w:t xml:space="preserve">  This </w:t>
            </w:r>
            <w:r w:rsidR="00AA06D3">
              <w:t>restricted</w:t>
            </w:r>
            <w:r w:rsidR="006056A5">
              <w:t xml:space="preserve"> information impacted on the ability of local SFRS to offer wellbeing support</w:t>
            </w:r>
            <w:r w:rsidR="00D82B1D">
              <w:t xml:space="preserve"> (for example Home Fire Safety visits)</w:t>
            </w:r>
            <w:r w:rsidR="006056A5">
              <w:t xml:space="preserve"> to identified oxygen users and their wider family network.</w:t>
            </w:r>
            <w:r w:rsidR="0071493B">
              <w:t xml:space="preserve">  </w:t>
            </w:r>
            <w:r w:rsidR="00AA06D3">
              <w:t>It</w:t>
            </w:r>
            <w:r w:rsidR="0071493B">
              <w:t xml:space="preserve"> also impacted on the provision of ‘real time’ deployment of fire crews and </w:t>
            </w:r>
            <w:r>
              <w:t xml:space="preserve">the </w:t>
            </w:r>
            <w:r w:rsidR="0071493B">
              <w:t xml:space="preserve">risk assessments they </w:t>
            </w:r>
            <w:r>
              <w:t>make</w:t>
            </w:r>
            <w:r w:rsidR="0071493B">
              <w:t xml:space="preserve"> </w:t>
            </w:r>
            <w:r>
              <w:t>for</w:t>
            </w:r>
            <w:r w:rsidR="0071493B">
              <w:t xml:space="preserve"> homes where oxygen </w:t>
            </w:r>
            <w:r>
              <w:t>is</w:t>
            </w:r>
            <w:r w:rsidR="0071493B">
              <w:t xml:space="preserve"> present.</w:t>
            </w:r>
          </w:p>
          <w:p w:rsidR="00030A79" w:rsidRDefault="00030A79" w:rsidP="0071493B"/>
          <w:p w:rsidR="000F6D42" w:rsidRPr="00074F58" w:rsidRDefault="00030A79" w:rsidP="0035058E">
            <w:r>
              <w:t xml:space="preserve">The scale of the issue only became clear after </w:t>
            </w:r>
            <w:r w:rsidR="00AF5FDD">
              <w:t xml:space="preserve">lengthy </w:t>
            </w:r>
            <w:r>
              <w:t xml:space="preserve">negotiation and </w:t>
            </w:r>
            <w:r w:rsidR="00AF5FDD">
              <w:t xml:space="preserve">the establishment </w:t>
            </w:r>
            <w:r w:rsidR="004462FA">
              <w:t xml:space="preserve">of </w:t>
            </w:r>
            <w:r>
              <w:t xml:space="preserve">a formal </w:t>
            </w:r>
            <w:r w:rsidR="006877FC">
              <w:t>ISP</w:t>
            </w:r>
            <w:r>
              <w:t xml:space="preserve"> with </w:t>
            </w:r>
            <w:proofErr w:type="spellStart"/>
            <w:r>
              <w:t>GGCHB</w:t>
            </w:r>
            <w:proofErr w:type="spellEnd"/>
            <w:r>
              <w:t xml:space="preserve"> Rehabilitation and Enablement Services.  At that point, SFRS only had a record of 10% of p</w:t>
            </w:r>
            <w:r w:rsidR="0035058E">
              <w:t>eople</w:t>
            </w:r>
            <w:r>
              <w:t xml:space="preserve"> </w:t>
            </w:r>
            <w:r w:rsidR="00673606">
              <w:t>using</w:t>
            </w:r>
            <w:r>
              <w:t xml:space="preserve"> oxygen services at home within Renfrewshire.</w:t>
            </w:r>
            <w:r w:rsidR="00AF5FDD">
              <w:t xml:space="preserve">  The initiative allowed for SFRS records to be updated and then reviewed on a monthly basis to maintain real time, accurate information to be stored. </w:t>
            </w:r>
          </w:p>
        </w:tc>
      </w:tr>
      <w:tr w:rsidR="00AF760A" w:rsidTr="002F3AAF">
        <w:trPr>
          <w:trHeight w:val="325"/>
        </w:trPr>
        <w:tc>
          <w:tcPr>
            <w:tcW w:w="11057" w:type="dxa"/>
            <w:shd w:val="clear" w:color="auto" w:fill="E7E6E6" w:themeFill="background2"/>
          </w:tcPr>
          <w:p w:rsidR="00AF760A" w:rsidRPr="00AF760A" w:rsidRDefault="00AF760A" w:rsidP="00AF760A">
            <w:pPr>
              <w:rPr>
                <w:b/>
              </w:rPr>
            </w:pPr>
            <w:r w:rsidRPr="00AF760A">
              <w:rPr>
                <w:b/>
                <w:sz w:val="28"/>
              </w:rPr>
              <w:t xml:space="preserve">Aims and Objectives </w:t>
            </w:r>
          </w:p>
        </w:tc>
      </w:tr>
      <w:tr w:rsidR="00AF760A" w:rsidTr="00E139FC">
        <w:trPr>
          <w:trHeight w:val="707"/>
        </w:trPr>
        <w:tc>
          <w:tcPr>
            <w:tcW w:w="11057" w:type="dxa"/>
          </w:tcPr>
          <w:p w:rsidR="00AF760A" w:rsidRDefault="00D908E7" w:rsidP="00D908E7">
            <w:r>
              <w:t xml:space="preserve">The overall aim of the initiative was to achieve a closer working protocol with primary partners </w:t>
            </w:r>
            <w:r w:rsidR="00B37C0E">
              <w:t>to deliver</w:t>
            </w:r>
            <w:r>
              <w:t xml:space="preserve"> structured and sustainable links </w:t>
            </w:r>
            <w:r w:rsidR="00A11F04">
              <w:t xml:space="preserve">that </w:t>
            </w:r>
            <w:r>
              <w:t xml:space="preserve">support local community safety and wellbeing.  </w:t>
            </w:r>
          </w:p>
          <w:p w:rsidR="00D908E7" w:rsidRDefault="00D908E7" w:rsidP="00D908E7"/>
          <w:p w:rsidR="00D908E7" w:rsidRDefault="00D908E7" w:rsidP="00D908E7">
            <w:r>
              <w:t>The objectives of the initiative are:</w:t>
            </w:r>
          </w:p>
          <w:p w:rsidR="00D908E7" w:rsidRDefault="00306B36" w:rsidP="00306B36">
            <w:pPr>
              <w:pStyle w:val="ListParagraph"/>
              <w:numPr>
                <w:ilvl w:val="0"/>
                <w:numId w:val="13"/>
              </w:numPr>
            </w:pPr>
            <w:r>
              <w:t xml:space="preserve">Improve local outcomes by working </w:t>
            </w:r>
            <w:r w:rsidR="00B37C0E">
              <w:t>in a collaborative and flexible way.</w:t>
            </w:r>
          </w:p>
          <w:p w:rsidR="00306B36" w:rsidRDefault="00306B36" w:rsidP="00306B36">
            <w:pPr>
              <w:pStyle w:val="ListParagraph"/>
              <w:numPr>
                <w:ilvl w:val="0"/>
                <w:numId w:val="13"/>
              </w:numPr>
            </w:pPr>
            <w:r>
              <w:t>Achieve good governance and social responsibility through the delivery of an agreed Information Sharing Protocol between partners</w:t>
            </w:r>
            <w:r w:rsidR="00B37C0E">
              <w:t>,</w:t>
            </w:r>
            <w:r>
              <w:t xml:space="preserve"> ensuring clear structure</w:t>
            </w:r>
            <w:r w:rsidR="00A11F04">
              <w:t xml:space="preserve"> and</w:t>
            </w:r>
            <w:r>
              <w:t xml:space="preserve"> transparency </w:t>
            </w:r>
            <w:r w:rsidR="00A11F04">
              <w:t>to the process</w:t>
            </w:r>
            <w:r>
              <w:t xml:space="preserve">. </w:t>
            </w:r>
          </w:p>
          <w:p w:rsidR="00306B36" w:rsidRDefault="00B37C0E" w:rsidP="00306B36">
            <w:pPr>
              <w:pStyle w:val="ListParagraph"/>
              <w:numPr>
                <w:ilvl w:val="0"/>
                <w:numId w:val="13"/>
              </w:numPr>
            </w:pPr>
            <w:r>
              <w:t>Improve d</w:t>
            </w:r>
            <w:r w:rsidR="00E139FC">
              <w:t>omestic fire safety</w:t>
            </w:r>
            <w:r>
              <w:t xml:space="preserve"> by reducing</w:t>
            </w:r>
            <w:r w:rsidR="00E139FC">
              <w:t xml:space="preserve"> accidental fires and fire related injuries, focussing engagement on specific </w:t>
            </w:r>
            <w:r>
              <w:t>group at risk</w:t>
            </w:r>
            <w:r w:rsidR="00E139FC">
              <w:t>.</w:t>
            </w:r>
          </w:p>
          <w:p w:rsidR="00D908E7" w:rsidRDefault="00B37C0E" w:rsidP="00D908E7">
            <w:pPr>
              <w:pStyle w:val="ListParagraph"/>
              <w:numPr>
                <w:ilvl w:val="0"/>
                <w:numId w:val="13"/>
              </w:numPr>
            </w:pPr>
            <w:r>
              <w:t>Reduce</w:t>
            </w:r>
            <w:r w:rsidR="00CE5A1A">
              <w:t xml:space="preserve"> the</w:t>
            </w:r>
            <w:r>
              <w:t xml:space="preserve"> risk</w:t>
            </w:r>
            <w:r w:rsidR="00E139FC">
              <w:t xml:space="preserve"> of unintentional harm and injury relating to oxygen users and the presence of highly volatile oxygen containers in the home.</w:t>
            </w:r>
          </w:p>
          <w:p w:rsidR="00F4375F" w:rsidRDefault="00F4375F" w:rsidP="00F4375F">
            <w:pPr>
              <w:pStyle w:val="ListParagraph"/>
            </w:pPr>
          </w:p>
          <w:p w:rsidR="006877FC" w:rsidRDefault="006877FC" w:rsidP="00F4375F">
            <w:pPr>
              <w:pStyle w:val="ListParagraph"/>
            </w:pPr>
          </w:p>
          <w:p w:rsidR="006877FC" w:rsidRDefault="006877FC" w:rsidP="00F4375F">
            <w:pPr>
              <w:pStyle w:val="ListParagraph"/>
            </w:pPr>
          </w:p>
          <w:p w:rsidR="00B37C0E" w:rsidRPr="00D908E7" w:rsidRDefault="00B37C0E" w:rsidP="00F4375F">
            <w:pPr>
              <w:pStyle w:val="ListParagraph"/>
            </w:pPr>
          </w:p>
        </w:tc>
      </w:tr>
      <w:tr w:rsidR="000F6D42" w:rsidTr="002F3AAF">
        <w:tc>
          <w:tcPr>
            <w:tcW w:w="11057" w:type="dxa"/>
            <w:shd w:val="clear" w:color="auto" w:fill="E7E6E6" w:themeFill="background2"/>
          </w:tcPr>
          <w:p w:rsidR="000F6D42" w:rsidRDefault="000F6D42" w:rsidP="00FC387A">
            <w:pPr>
              <w:pStyle w:val="ListParagraph"/>
              <w:ind w:left="22"/>
              <w:rPr>
                <w:b/>
                <w:sz w:val="22"/>
              </w:rPr>
            </w:pPr>
            <w:r>
              <w:rPr>
                <w:b/>
                <w:sz w:val="28"/>
              </w:rPr>
              <w:lastRenderedPageBreak/>
              <w:t>Delivery</w:t>
            </w:r>
          </w:p>
        </w:tc>
      </w:tr>
      <w:tr w:rsidR="000F6D42" w:rsidTr="002F3AAF">
        <w:trPr>
          <w:trHeight w:val="520"/>
        </w:trPr>
        <w:tc>
          <w:tcPr>
            <w:tcW w:w="11057" w:type="dxa"/>
          </w:tcPr>
          <w:p w:rsidR="000F6D42" w:rsidRPr="00F4375F" w:rsidRDefault="00BD0C8D" w:rsidP="00C45A07">
            <w:pPr>
              <w:pStyle w:val="ListParagraph"/>
              <w:ind w:left="22"/>
            </w:pPr>
            <w:r>
              <w:t xml:space="preserve">Delivery of </w:t>
            </w:r>
            <w:r w:rsidR="00603C88">
              <w:t xml:space="preserve">the initiative </w:t>
            </w:r>
            <w:r w:rsidR="00351327">
              <w:t xml:space="preserve">began with the agreement of </w:t>
            </w:r>
            <w:proofErr w:type="spellStart"/>
            <w:r w:rsidR="00351327">
              <w:t>GGCHB</w:t>
            </w:r>
            <w:proofErr w:type="spellEnd"/>
            <w:r w:rsidR="00351327">
              <w:t xml:space="preserve"> Rehabilitation and Enablement team to provide their entire list of oxygen users to SFRS.  This </w:t>
            </w:r>
            <w:r w:rsidR="000D2EE5">
              <w:t>had been previously</w:t>
            </w:r>
            <w:r w:rsidR="00351327">
              <w:t xml:space="preserve"> discussed and authorised by each specific service user prior to being released, ensuring community approval and ind</w:t>
            </w:r>
            <w:r w:rsidR="00D908E7">
              <w:t>ividual buy in to the process</w:t>
            </w:r>
            <w:r>
              <w:t xml:space="preserve"> as well as compliance with data protection regulations</w:t>
            </w:r>
            <w:r w:rsidR="00D908E7">
              <w:t xml:space="preserve">.  This provided </w:t>
            </w:r>
            <w:r>
              <w:t xml:space="preserve">SFRS with </w:t>
            </w:r>
            <w:r w:rsidR="00D908E7">
              <w:t>an opportunity for direct engagement with the community</w:t>
            </w:r>
            <w:r w:rsidR="00CE5A1A">
              <w:t xml:space="preserve"> and a route for follow up contact</w:t>
            </w:r>
            <w:r w:rsidR="00D908E7">
              <w:t>.</w:t>
            </w:r>
            <w:r w:rsidR="00F4375F">
              <w:t xml:space="preserve">  </w:t>
            </w:r>
            <w:r w:rsidR="000D2EE5">
              <w:t>All Rehabilitation and Enablement staff were then given fire awareness training with a specific discu</w:t>
            </w:r>
            <w:r w:rsidR="004B7063">
              <w:t>ssion around home oxygen usage</w:t>
            </w:r>
            <w:r w:rsidR="00C45A07">
              <w:t xml:space="preserve"> risks</w:t>
            </w:r>
            <w:r w:rsidR="004B7063">
              <w:t>.  An information guide focussing on t</w:t>
            </w:r>
            <w:r w:rsidR="008407A6">
              <w:t xml:space="preserve">he early identification of risk was issued to all operational partners, including SFRS personnel. </w:t>
            </w:r>
          </w:p>
        </w:tc>
      </w:tr>
      <w:tr w:rsidR="000F6D42" w:rsidTr="002F3AAF">
        <w:tc>
          <w:tcPr>
            <w:tcW w:w="11057" w:type="dxa"/>
            <w:shd w:val="clear" w:color="auto" w:fill="E7E6E6" w:themeFill="background2"/>
          </w:tcPr>
          <w:p w:rsidR="000F6D42" w:rsidRPr="007B6E81" w:rsidRDefault="000F6D42" w:rsidP="00FC387A">
            <w:pPr>
              <w:pStyle w:val="ListParagraph"/>
              <w:ind w:left="22"/>
              <w:rPr>
                <w:b/>
                <w:sz w:val="28"/>
              </w:rPr>
            </w:pPr>
            <w:r w:rsidRPr="007B6E81">
              <w:rPr>
                <w:b/>
                <w:sz w:val="28"/>
              </w:rPr>
              <w:t>Successes and Challenges</w:t>
            </w:r>
          </w:p>
        </w:tc>
      </w:tr>
      <w:tr w:rsidR="000F6D42" w:rsidTr="002F3AAF">
        <w:trPr>
          <w:trHeight w:val="614"/>
        </w:trPr>
        <w:tc>
          <w:tcPr>
            <w:tcW w:w="11057" w:type="dxa"/>
            <w:shd w:val="clear" w:color="auto" w:fill="FFFFFF" w:themeFill="background1"/>
          </w:tcPr>
          <w:p w:rsidR="006877FC" w:rsidRDefault="00D71614" w:rsidP="006877FC">
            <w:pPr>
              <w:pStyle w:val="ListParagraph"/>
              <w:ind w:left="39"/>
            </w:pPr>
            <w:r>
              <w:t>Successes:</w:t>
            </w:r>
          </w:p>
          <w:p w:rsidR="000F6D42" w:rsidRDefault="00D71614" w:rsidP="006877FC">
            <w:pPr>
              <w:pStyle w:val="ListParagraph"/>
              <w:numPr>
                <w:ilvl w:val="0"/>
                <w:numId w:val="14"/>
              </w:numPr>
              <w:ind w:left="891" w:hanging="284"/>
            </w:pPr>
            <w:r>
              <w:t xml:space="preserve"> </w:t>
            </w:r>
            <w:r w:rsidR="00BD0C8D">
              <w:t xml:space="preserve">All </w:t>
            </w:r>
            <w:r w:rsidR="000A42C3">
              <w:t xml:space="preserve">130 individuals </w:t>
            </w:r>
            <w:r w:rsidR="005B1D02">
              <w:t xml:space="preserve">who had oxygen at home </w:t>
            </w:r>
            <w:r w:rsidR="000A42C3">
              <w:t xml:space="preserve">requested </w:t>
            </w:r>
            <w:r w:rsidR="005B1D02">
              <w:t xml:space="preserve">and were provided a home fire safety </w:t>
            </w:r>
            <w:r w:rsidR="000A42C3">
              <w:t>visit</w:t>
            </w:r>
            <w:r w:rsidR="006877FC">
              <w:t>.</w:t>
            </w:r>
            <w:r w:rsidR="000A42C3">
              <w:t xml:space="preserve">  Appropriate management of fire service personnel was required to ensure a prompt and effective response to these requests within an agreed timescale. </w:t>
            </w:r>
          </w:p>
          <w:p w:rsidR="000A42C3" w:rsidRDefault="000A42C3" w:rsidP="000A42C3">
            <w:pPr>
              <w:pStyle w:val="ListParagraph"/>
              <w:numPr>
                <w:ilvl w:val="0"/>
                <w:numId w:val="11"/>
              </w:numPr>
            </w:pPr>
            <w:r>
              <w:t>The development of a strong and resilient partnership.  Monthly meetings tak</w:t>
            </w:r>
            <w:r w:rsidR="00C45A07">
              <w:t>e</w:t>
            </w:r>
            <w:r>
              <w:t xml:space="preserve"> place with partners to review and update records of oxygen users and ensure </w:t>
            </w:r>
            <w:r w:rsidR="00BD0C8D">
              <w:t>the initiative remains relevant and responsive to the community’s needs.</w:t>
            </w:r>
          </w:p>
          <w:p w:rsidR="000A42C3" w:rsidRDefault="000A42C3" w:rsidP="000A42C3">
            <w:pPr>
              <w:pStyle w:val="ListParagraph"/>
              <w:numPr>
                <w:ilvl w:val="0"/>
                <w:numId w:val="11"/>
              </w:numPr>
            </w:pPr>
            <w:r>
              <w:t>Greater accuracy of SFRS Command and Control records of oxygen users</w:t>
            </w:r>
            <w:r w:rsidR="00C45A07">
              <w:t>.  This supports the</w:t>
            </w:r>
            <w:r>
              <w:t xml:space="preserve"> operati</w:t>
            </w:r>
            <w:r w:rsidR="00C45A07">
              <w:t>onal deployment of fire crews to</w:t>
            </w:r>
            <w:r>
              <w:t xml:space="preserve"> make effective risk assessments and operational readiness. </w:t>
            </w:r>
          </w:p>
          <w:p w:rsidR="000A42C3" w:rsidRPr="007E5ED9" w:rsidRDefault="000A42C3" w:rsidP="000A42C3">
            <w:pPr>
              <w:rPr>
                <w:sz w:val="16"/>
              </w:rPr>
            </w:pPr>
          </w:p>
          <w:p w:rsidR="000A42C3" w:rsidRDefault="000A42C3" w:rsidP="000A42C3">
            <w:r>
              <w:t>Challenges:</w:t>
            </w:r>
          </w:p>
          <w:p w:rsidR="000A42C3" w:rsidRDefault="000A42C3" w:rsidP="000A42C3">
            <w:pPr>
              <w:pStyle w:val="ListParagraph"/>
              <w:numPr>
                <w:ilvl w:val="0"/>
                <w:numId w:val="12"/>
              </w:numPr>
            </w:pPr>
            <w:r>
              <w:t xml:space="preserve">Breaking down perceived barriers to information sharing between partners.  This was </w:t>
            </w:r>
            <w:r w:rsidR="00C45A07">
              <w:t>overcome</w:t>
            </w:r>
            <w:r>
              <w:t xml:space="preserve"> by putting a learning process in place, </w:t>
            </w:r>
            <w:r w:rsidR="003415BA">
              <w:t>including</w:t>
            </w:r>
            <w:r>
              <w:t xml:space="preserve"> a formal information sharing protocol in line with </w:t>
            </w:r>
            <w:proofErr w:type="spellStart"/>
            <w:r>
              <w:t>GDPR</w:t>
            </w:r>
            <w:proofErr w:type="spellEnd"/>
            <w:r>
              <w:t xml:space="preserve"> and an agreement to commence a close working relationship.</w:t>
            </w:r>
          </w:p>
          <w:p w:rsidR="000A42C3" w:rsidRPr="00D71614" w:rsidRDefault="000A42C3" w:rsidP="00FD76C1">
            <w:pPr>
              <w:pStyle w:val="ListParagraph"/>
              <w:numPr>
                <w:ilvl w:val="0"/>
                <w:numId w:val="12"/>
              </w:numPr>
            </w:pPr>
            <w:r>
              <w:t xml:space="preserve">The provision of significant </w:t>
            </w:r>
            <w:r w:rsidR="00FD76C1">
              <w:t>amount of</w:t>
            </w:r>
            <w:r>
              <w:t xml:space="preserve"> data </w:t>
            </w:r>
            <w:r w:rsidR="00FD76C1">
              <w:t>increased</w:t>
            </w:r>
            <w:r>
              <w:t xml:space="preserve"> pressure </w:t>
            </w:r>
            <w:r w:rsidR="00FD76C1">
              <w:t xml:space="preserve">on </w:t>
            </w:r>
            <w:r>
              <w:t xml:space="preserve">SFRS Command and Control staff to review and upload all information received.  This was resolved by the careful management and deployment of available resources over a specific working period. </w:t>
            </w:r>
          </w:p>
        </w:tc>
      </w:tr>
      <w:tr w:rsidR="000F6D42" w:rsidTr="002F3AAF">
        <w:tc>
          <w:tcPr>
            <w:tcW w:w="11057" w:type="dxa"/>
            <w:shd w:val="clear" w:color="auto" w:fill="E7E6E6" w:themeFill="background2"/>
          </w:tcPr>
          <w:p w:rsidR="000F6D42" w:rsidRPr="007B6E81" w:rsidRDefault="00AE308C" w:rsidP="00FC387A">
            <w:pPr>
              <w:pStyle w:val="ListParagraph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Impact</w:t>
            </w:r>
            <w:r w:rsidR="007B3419">
              <w:rPr>
                <w:b/>
                <w:sz w:val="28"/>
              </w:rPr>
              <w:t>/Change</w:t>
            </w:r>
          </w:p>
        </w:tc>
      </w:tr>
      <w:tr w:rsidR="000F6D42" w:rsidTr="002F3AAF">
        <w:trPr>
          <w:trHeight w:val="790"/>
        </w:trPr>
        <w:tc>
          <w:tcPr>
            <w:tcW w:w="11057" w:type="dxa"/>
            <w:shd w:val="clear" w:color="auto" w:fill="FFFFFF" w:themeFill="background1"/>
          </w:tcPr>
          <w:p w:rsidR="000F6D42" w:rsidRPr="007B6E81" w:rsidRDefault="006877FC" w:rsidP="006877FC">
            <w:pPr>
              <w:pStyle w:val="ListParagraph"/>
              <w:ind w:left="22"/>
              <w:rPr>
                <w:b/>
              </w:rPr>
            </w:pPr>
            <w:r>
              <w:rPr>
                <w:szCs w:val="24"/>
              </w:rPr>
              <w:t>T</w:t>
            </w:r>
            <w:r w:rsidR="00F508E5">
              <w:rPr>
                <w:szCs w:val="24"/>
              </w:rPr>
              <w:t>he impact and effectiveness of the initiative</w:t>
            </w:r>
            <w:r w:rsidR="000A42C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is discussed </w:t>
            </w:r>
            <w:r w:rsidR="002B3779">
              <w:rPr>
                <w:szCs w:val="24"/>
              </w:rPr>
              <w:t>at</w:t>
            </w:r>
            <w:r w:rsidR="00F508E5">
              <w:rPr>
                <w:szCs w:val="24"/>
              </w:rPr>
              <w:t xml:space="preserve"> monthly </w:t>
            </w:r>
            <w:r>
              <w:rPr>
                <w:szCs w:val="24"/>
              </w:rPr>
              <w:t xml:space="preserve">partnership </w:t>
            </w:r>
            <w:r w:rsidR="002B3779">
              <w:rPr>
                <w:szCs w:val="24"/>
              </w:rPr>
              <w:t>meetings</w:t>
            </w:r>
            <w:r w:rsidR="00F508E5">
              <w:rPr>
                <w:szCs w:val="24"/>
              </w:rPr>
              <w:t xml:space="preserve">, with a particular emphasis on reviewing the governance of shared data.  This ensures that outcomes are structured, </w:t>
            </w:r>
            <w:r w:rsidR="00FD76C1">
              <w:rPr>
                <w:szCs w:val="24"/>
              </w:rPr>
              <w:t xml:space="preserve">that </w:t>
            </w:r>
            <w:r w:rsidR="00F508E5">
              <w:rPr>
                <w:szCs w:val="24"/>
              </w:rPr>
              <w:t>action being</w:t>
            </w:r>
            <w:r w:rsidR="002B3779">
              <w:rPr>
                <w:szCs w:val="24"/>
              </w:rPr>
              <w:t xml:space="preserve"> taken is relevant and focussed, and that operational staff can be part of the evaluation process.</w:t>
            </w:r>
            <w:r w:rsidR="000F6D42">
              <w:rPr>
                <w:szCs w:val="24"/>
              </w:rPr>
              <w:t xml:space="preserve"> </w:t>
            </w:r>
          </w:p>
        </w:tc>
      </w:tr>
      <w:tr w:rsidR="00CC3C11" w:rsidTr="002F3AAF">
        <w:trPr>
          <w:trHeight w:val="329"/>
        </w:trPr>
        <w:tc>
          <w:tcPr>
            <w:tcW w:w="11057" w:type="dxa"/>
            <w:shd w:val="clear" w:color="auto" w:fill="E7E6E6" w:themeFill="background2"/>
          </w:tcPr>
          <w:p w:rsidR="00CC3C11" w:rsidRPr="00CC3C11" w:rsidRDefault="007B3419" w:rsidP="00FC387A">
            <w:pPr>
              <w:pStyle w:val="ListParagraph"/>
              <w:ind w:left="22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Reflections</w:t>
            </w:r>
          </w:p>
        </w:tc>
      </w:tr>
      <w:tr w:rsidR="00CC3C11" w:rsidTr="00FD76C1">
        <w:trPr>
          <w:trHeight w:val="1698"/>
        </w:trPr>
        <w:tc>
          <w:tcPr>
            <w:tcW w:w="11057" w:type="dxa"/>
            <w:shd w:val="clear" w:color="auto" w:fill="FFFFFF" w:themeFill="background1"/>
          </w:tcPr>
          <w:p w:rsidR="00CC3C11" w:rsidRPr="00D908E7" w:rsidRDefault="00D908E7" w:rsidP="006877FC">
            <w:pPr>
              <w:pStyle w:val="ListParagraph"/>
              <w:ind w:left="22"/>
              <w:rPr>
                <w:szCs w:val="24"/>
              </w:rPr>
            </w:pPr>
            <w:r>
              <w:rPr>
                <w:szCs w:val="24"/>
              </w:rPr>
              <w:t xml:space="preserve">Development of the initiative was </w:t>
            </w:r>
            <w:r w:rsidR="002B3779">
              <w:rPr>
                <w:szCs w:val="24"/>
              </w:rPr>
              <w:t xml:space="preserve">initially </w:t>
            </w:r>
            <w:r>
              <w:rPr>
                <w:szCs w:val="24"/>
              </w:rPr>
              <w:t xml:space="preserve">viewed as problematic </w:t>
            </w:r>
            <w:r w:rsidR="002B3779">
              <w:rPr>
                <w:szCs w:val="24"/>
              </w:rPr>
              <w:t>due to</w:t>
            </w:r>
            <w:r>
              <w:rPr>
                <w:szCs w:val="24"/>
              </w:rPr>
              <w:t xml:space="preserve"> the perceived </w:t>
            </w:r>
            <w:r w:rsidR="00A62008">
              <w:rPr>
                <w:szCs w:val="24"/>
              </w:rPr>
              <w:t xml:space="preserve">data sharing </w:t>
            </w:r>
            <w:r w:rsidR="00FD76C1">
              <w:rPr>
                <w:szCs w:val="24"/>
              </w:rPr>
              <w:t xml:space="preserve">issues </w:t>
            </w:r>
            <w:r>
              <w:rPr>
                <w:szCs w:val="24"/>
              </w:rPr>
              <w:t>between partners</w:t>
            </w:r>
            <w:r w:rsidR="002B3779">
              <w:rPr>
                <w:szCs w:val="24"/>
              </w:rPr>
              <w:t xml:space="preserve">, despite many service users in the community being supported by multiple service providers.  The initiative </w:t>
            </w:r>
            <w:r w:rsidR="00A62008">
              <w:rPr>
                <w:szCs w:val="24"/>
              </w:rPr>
              <w:t>highlighted</w:t>
            </w:r>
            <w:r w:rsidR="002B3779">
              <w:rPr>
                <w:szCs w:val="24"/>
              </w:rPr>
              <w:t xml:space="preserve"> the clear need for a more defined approach to </w:t>
            </w:r>
            <w:r w:rsidR="006877FC">
              <w:rPr>
                <w:szCs w:val="24"/>
              </w:rPr>
              <w:t>information sharing</w:t>
            </w:r>
            <w:r w:rsidR="002B3779">
              <w:rPr>
                <w:szCs w:val="24"/>
              </w:rPr>
              <w:t xml:space="preserve"> within well-defined and legal parameters.  </w:t>
            </w:r>
            <w:r w:rsidR="00FD76C1">
              <w:rPr>
                <w:szCs w:val="24"/>
              </w:rPr>
              <w:t xml:space="preserve">Once </w:t>
            </w:r>
            <w:r w:rsidR="003E445F">
              <w:rPr>
                <w:szCs w:val="24"/>
              </w:rPr>
              <w:t xml:space="preserve">the ISP was </w:t>
            </w:r>
            <w:r w:rsidR="00FD76C1">
              <w:rPr>
                <w:szCs w:val="24"/>
              </w:rPr>
              <w:t>established, service providers acknowledged the importance of such partnerships in the provision of a more aligned and joined up service to vulnerable community groups.</w:t>
            </w:r>
          </w:p>
        </w:tc>
      </w:tr>
      <w:tr w:rsidR="000F6D42" w:rsidTr="002F3AAF">
        <w:tc>
          <w:tcPr>
            <w:tcW w:w="11057" w:type="dxa"/>
            <w:shd w:val="clear" w:color="auto" w:fill="E7E6E6" w:themeFill="background2"/>
          </w:tcPr>
          <w:p w:rsidR="000F6D42" w:rsidRPr="007B6E81" w:rsidRDefault="000F6D42" w:rsidP="00FC387A">
            <w:pPr>
              <w:pStyle w:val="ListParagraph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Additional Information</w:t>
            </w:r>
          </w:p>
        </w:tc>
      </w:tr>
      <w:tr w:rsidR="000F6D42" w:rsidTr="00F4375F">
        <w:trPr>
          <w:trHeight w:val="1119"/>
        </w:trPr>
        <w:tc>
          <w:tcPr>
            <w:tcW w:w="11057" w:type="dxa"/>
            <w:shd w:val="clear" w:color="auto" w:fill="FFFFFF" w:themeFill="background1"/>
          </w:tcPr>
          <w:p w:rsidR="000F6D42" w:rsidRDefault="00347FFC" w:rsidP="0088002A">
            <w:r>
              <w:t>Information Sharing Protocol Partners:</w:t>
            </w:r>
          </w:p>
          <w:p w:rsidR="00347FFC" w:rsidRDefault="00347FFC" w:rsidP="00347FFC">
            <w:pPr>
              <w:pStyle w:val="ListParagraph"/>
              <w:numPr>
                <w:ilvl w:val="0"/>
                <w:numId w:val="10"/>
              </w:numPr>
            </w:pPr>
            <w:r>
              <w:t>Scottish Fire and Rescue Service</w:t>
            </w:r>
          </w:p>
          <w:p w:rsidR="00347FFC" w:rsidRDefault="00347FFC" w:rsidP="00347FFC">
            <w:pPr>
              <w:pStyle w:val="ListParagraph"/>
              <w:numPr>
                <w:ilvl w:val="0"/>
                <w:numId w:val="10"/>
              </w:numPr>
            </w:pPr>
            <w:r>
              <w:t>Greater Glasgow and Clyde Health Board Rehabilitation and Enablement Services</w:t>
            </w:r>
          </w:p>
          <w:p w:rsidR="00347FFC" w:rsidRPr="00347FFC" w:rsidRDefault="00347FFC" w:rsidP="00347FFC">
            <w:pPr>
              <w:pStyle w:val="ListParagraph"/>
              <w:numPr>
                <w:ilvl w:val="0"/>
                <w:numId w:val="10"/>
              </w:numPr>
            </w:pPr>
            <w:r>
              <w:t>Renfrewshire Health and Social Care Partnership</w:t>
            </w:r>
          </w:p>
        </w:tc>
      </w:tr>
      <w:tr w:rsidR="000F6D42" w:rsidTr="002F3AAF">
        <w:tc>
          <w:tcPr>
            <w:tcW w:w="11057" w:type="dxa"/>
            <w:shd w:val="clear" w:color="auto" w:fill="E7E6E6" w:themeFill="background2"/>
          </w:tcPr>
          <w:p w:rsidR="000F6D42" w:rsidRPr="007B6E81" w:rsidRDefault="000F6D42" w:rsidP="00FC387A">
            <w:pPr>
              <w:pStyle w:val="ListParagraph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Author and Contact Details</w:t>
            </w:r>
          </w:p>
        </w:tc>
      </w:tr>
      <w:tr w:rsidR="000F6D42" w:rsidTr="004304CD">
        <w:trPr>
          <w:trHeight w:val="1098"/>
        </w:trPr>
        <w:tc>
          <w:tcPr>
            <w:tcW w:w="11057" w:type="dxa"/>
            <w:shd w:val="clear" w:color="auto" w:fill="FFFFFF" w:themeFill="background1"/>
          </w:tcPr>
          <w:p w:rsidR="000F6D42" w:rsidRDefault="00AF5FDD" w:rsidP="00FC387A">
            <w:pPr>
              <w:pStyle w:val="ListParagraph"/>
              <w:ind w:left="22"/>
            </w:pPr>
            <w:r>
              <w:t>Mark Galla</w:t>
            </w:r>
            <w:r w:rsidR="00F52DAC">
              <w:t>c</w:t>
            </w:r>
            <w:r>
              <w:t xml:space="preserve">her </w:t>
            </w:r>
          </w:p>
          <w:p w:rsidR="006877FC" w:rsidRDefault="00AF5FDD" w:rsidP="00FC387A">
            <w:pPr>
              <w:pStyle w:val="ListParagraph"/>
              <w:ind w:left="22"/>
            </w:pPr>
            <w:r>
              <w:t>Group Manager, Head of Prevention and Protection</w:t>
            </w:r>
            <w:r w:rsidR="00F4375F">
              <w:t xml:space="preserve"> </w:t>
            </w:r>
          </w:p>
          <w:p w:rsidR="00AF5FDD" w:rsidRDefault="00AF5FDD" w:rsidP="00FC387A">
            <w:pPr>
              <w:pStyle w:val="ListParagraph"/>
              <w:ind w:left="22"/>
            </w:pPr>
            <w:r>
              <w:t>Scottish Fire and Rescue Service,</w:t>
            </w:r>
          </w:p>
          <w:p w:rsidR="00AF5FDD" w:rsidRDefault="00AF5FDD" w:rsidP="00FC387A">
            <w:pPr>
              <w:pStyle w:val="ListParagraph"/>
              <w:ind w:left="22"/>
            </w:pPr>
            <w:r>
              <w:t>01505 356626</w:t>
            </w:r>
          </w:p>
          <w:p w:rsidR="00AF5FDD" w:rsidRPr="00AF5FDD" w:rsidRDefault="00AF5FDD" w:rsidP="00FC387A">
            <w:pPr>
              <w:pStyle w:val="ListParagraph"/>
              <w:ind w:left="22"/>
            </w:pPr>
            <w:r>
              <w:t>mark.gallagher@firescotland.gov.uk</w:t>
            </w:r>
          </w:p>
        </w:tc>
      </w:tr>
    </w:tbl>
    <w:p w:rsidR="000F6D42" w:rsidRPr="00FF4E58" w:rsidRDefault="000F6D42" w:rsidP="007E5ED9">
      <w:pPr>
        <w:rPr>
          <w:b/>
        </w:rPr>
      </w:pPr>
    </w:p>
    <w:sectPr w:rsidR="000F6D42" w:rsidRPr="00FF4E58" w:rsidSect="002F3AAF">
      <w:pgSz w:w="11906" w:h="16838" w:code="9"/>
      <w:pgMar w:top="426" w:right="849" w:bottom="1440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A66761"/>
    <w:multiLevelType w:val="hybridMultilevel"/>
    <w:tmpl w:val="5CEC44DC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D92418D"/>
    <w:multiLevelType w:val="hybridMultilevel"/>
    <w:tmpl w:val="1278E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585D"/>
    <w:multiLevelType w:val="hybridMultilevel"/>
    <w:tmpl w:val="6938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2D4"/>
    <w:multiLevelType w:val="hybridMultilevel"/>
    <w:tmpl w:val="C2E68106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1B6E7B73"/>
    <w:multiLevelType w:val="hybridMultilevel"/>
    <w:tmpl w:val="8022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C3141"/>
    <w:multiLevelType w:val="hybridMultilevel"/>
    <w:tmpl w:val="7A6A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84C76"/>
    <w:multiLevelType w:val="hybridMultilevel"/>
    <w:tmpl w:val="01B8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DB5EAC"/>
    <w:multiLevelType w:val="hybridMultilevel"/>
    <w:tmpl w:val="66FC5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2A"/>
    <w:rsid w:val="00022FF4"/>
    <w:rsid w:val="00027C27"/>
    <w:rsid w:val="00030A79"/>
    <w:rsid w:val="00051017"/>
    <w:rsid w:val="00074F58"/>
    <w:rsid w:val="000A42C3"/>
    <w:rsid w:val="000C0CF4"/>
    <w:rsid w:val="000D2EE5"/>
    <w:rsid w:val="000F6D42"/>
    <w:rsid w:val="0016236C"/>
    <w:rsid w:val="00177B79"/>
    <w:rsid w:val="0019352B"/>
    <w:rsid w:val="001E7DA6"/>
    <w:rsid w:val="00281579"/>
    <w:rsid w:val="002B3779"/>
    <w:rsid w:val="002F3AAF"/>
    <w:rsid w:val="00306B36"/>
    <w:rsid w:val="00306C61"/>
    <w:rsid w:val="00324CB4"/>
    <w:rsid w:val="003415BA"/>
    <w:rsid w:val="00347FFC"/>
    <w:rsid w:val="0035058E"/>
    <w:rsid w:val="00351327"/>
    <w:rsid w:val="0037582B"/>
    <w:rsid w:val="003E445F"/>
    <w:rsid w:val="003F4AFD"/>
    <w:rsid w:val="00415949"/>
    <w:rsid w:val="00417C06"/>
    <w:rsid w:val="004304CD"/>
    <w:rsid w:val="004462FA"/>
    <w:rsid w:val="004B7063"/>
    <w:rsid w:val="00510146"/>
    <w:rsid w:val="00574046"/>
    <w:rsid w:val="00594F5D"/>
    <w:rsid w:val="0059625D"/>
    <w:rsid w:val="005B1D02"/>
    <w:rsid w:val="005E34DC"/>
    <w:rsid w:val="00603C88"/>
    <w:rsid w:val="006056A5"/>
    <w:rsid w:val="00664E2A"/>
    <w:rsid w:val="006657B5"/>
    <w:rsid w:val="00673606"/>
    <w:rsid w:val="006877FC"/>
    <w:rsid w:val="006E6703"/>
    <w:rsid w:val="0071493B"/>
    <w:rsid w:val="00716191"/>
    <w:rsid w:val="0074208B"/>
    <w:rsid w:val="00791D6F"/>
    <w:rsid w:val="007B3419"/>
    <w:rsid w:val="007E5ED9"/>
    <w:rsid w:val="008407A6"/>
    <w:rsid w:val="00857548"/>
    <w:rsid w:val="00860F2B"/>
    <w:rsid w:val="0088002A"/>
    <w:rsid w:val="008E61B8"/>
    <w:rsid w:val="008E7B55"/>
    <w:rsid w:val="008F2267"/>
    <w:rsid w:val="009B7615"/>
    <w:rsid w:val="009F64A6"/>
    <w:rsid w:val="00A11F04"/>
    <w:rsid w:val="00A62008"/>
    <w:rsid w:val="00AA06D3"/>
    <w:rsid w:val="00AA1B10"/>
    <w:rsid w:val="00AE308C"/>
    <w:rsid w:val="00AF5FDD"/>
    <w:rsid w:val="00AF760A"/>
    <w:rsid w:val="00B13C5E"/>
    <w:rsid w:val="00B33C58"/>
    <w:rsid w:val="00B37C0E"/>
    <w:rsid w:val="00B51BDC"/>
    <w:rsid w:val="00B561C0"/>
    <w:rsid w:val="00B773CE"/>
    <w:rsid w:val="00B9171C"/>
    <w:rsid w:val="00BB3AF6"/>
    <w:rsid w:val="00BB7346"/>
    <w:rsid w:val="00BD0C8D"/>
    <w:rsid w:val="00C14877"/>
    <w:rsid w:val="00C45A07"/>
    <w:rsid w:val="00C91823"/>
    <w:rsid w:val="00CA5845"/>
    <w:rsid w:val="00CC1BEB"/>
    <w:rsid w:val="00CC3C11"/>
    <w:rsid w:val="00CC6315"/>
    <w:rsid w:val="00CD58A9"/>
    <w:rsid w:val="00CE5A1A"/>
    <w:rsid w:val="00D008AB"/>
    <w:rsid w:val="00D71614"/>
    <w:rsid w:val="00D82B1D"/>
    <w:rsid w:val="00D908E7"/>
    <w:rsid w:val="00DF7A91"/>
    <w:rsid w:val="00E12812"/>
    <w:rsid w:val="00E139FC"/>
    <w:rsid w:val="00E26702"/>
    <w:rsid w:val="00E273C6"/>
    <w:rsid w:val="00E67BE4"/>
    <w:rsid w:val="00ED5A54"/>
    <w:rsid w:val="00F4375F"/>
    <w:rsid w:val="00F508E5"/>
    <w:rsid w:val="00F52DAC"/>
    <w:rsid w:val="00FA4BC1"/>
    <w:rsid w:val="00FD76C1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2C49D-8E6E-46C4-9B7B-FA2C8DA1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F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0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08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08C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A23413563</value>
    </field>
    <field name="Objective-Title">
      <value order="0">Building Safer Communities - Unintentional Harm - Developing an Online Hub - Practice Exemplars - APPROVED BY EXECUTIVE GROUP (05.02.19) - Oxygen Users Renfrewshire</value>
    </field>
    <field name="Objective-Description">
      <value order="0"/>
    </field>
    <field name="Objective-CreationStamp">
      <value order="0">2019-01-10T12:45:54Z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2019-02-07T13:26:23Z</value>
    </field>
    <field name="Objective-Owner">
      <value order="0">Gibson, Hollie H (U443282)</value>
    </field>
    <field name="Objective-Path">
      <value order="0">Objective Global Folder:SG File Plan:Health, nutrition and care:Safety:Community safety:Advice and policy: Community safety:Building Safer Communities: Unintentional Harm Portal and Building Safer Communities Website Development: 2018-2023</value>
    </field>
    <field name="Objective-Parent">
      <value order="0">Building Safer Communities: Unintentional Harm Portal and Building Safer Communities Website Development: 2018-2023</value>
    </field>
    <field name="Objective-State">
      <value order="0">Being Drafted</value>
    </field>
    <field name="Objective-VersionId">
      <value order="0">vA33336342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POL/27602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 H (Hollie)</dc:creator>
  <cp:keywords/>
  <dc:description/>
  <cp:lastModifiedBy>Gibson H (Hollie)</cp:lastModifiedBy>
  <cp:revision>2</cp:revision>
  <cp:lastPrinted>2019-01-16T15:13:00Z</cp:lastPrinted>
  <dcterms:created xsi:type="dcterms:W3CDTF">2019-05-30T13:50:00Z</dcterms:created>
  <dcterms:modified xsi:type="dcterms:W3CDTF">2019-05-30T13:50:00Z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A23413563</vt:lpwstr>
  </property>
  <property fmtid="{D5CDD505-2E9C-101B-9397-08002B2CF9AE}" pid="4" name="Objective-Title">
    <vt:lpwstr>Building Safer Communities - Unintentional Harm - Developing an Online Hub - Practice Exemplars - APPROVED BY EXECUTIVE GROUP (05.02.19) - Oxygen Users Renfrewshire</vt:lpwstr>
  </property>
  <property fmtid="{D5CDD505-2E9C-101B-9397-08002B2CF9AE}" pid="5" name="Objective-Description">
    <vt:lpwstr/>
  </property>
  <property fmtid="{D5CDD505-2E9C-101B-9397-08002B2CF9AE}" pid="6" name="Objective-CreationStamp">
    <vt:filetime>2019-02-07T13:26:20Z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2019-02-07T13:26:23Z</vt:filetime>
  </property>
  <property fmtid="{D5CDD505-2E9C-101B-9397-08002B2CF9AE}" pid="11" name="Objective-Owner">
    <vt:lpwstr>Gibson, Hollie H (U443282)</vt:lpwstr>
  </property>
  <property fmtid="{D5CDD505-2E9C-101B-9397-08002B2CF9AE}" pid="12" name="Objective-Path">
    <vt:lpwstr>Objective Global Folder:SG File Plan:Health, nutrition and care:Safety:Community safety:Advice and policy: Community safety:Building Safer Communities: Unintentional Harm Portal and Building Safer Communities Website Development: 2018-2023:</vt:lpwstr>
  </property>
  <property fmtid="{D5CDD505-2E9C-101B-9397-08002B2CF9AE}" pid="13" name="Objective-Parent">
    <vt:lpwstr>Building Safer Communities: Unintentional Harm Portal and Building Safer Communities Website Development: 2018-2023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vA33336342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